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B40787" w:rsidRPr="00B40787" w:rsidTr="00B40787">
        <w:trPr>
          <w:trHeight w:val="6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787" w:rsidRPr="00B40787" w:rsidRDefault="00B40787" w:rsidP="00B40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6704" behindDoc="0" locked="0" layoutInCell="1" allowOverlap="1" wp14:anchorId="48E8F90C" wp14:editId="2CA7209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200025</wp:posOffset>
                  </wp:positionV>
                  <wp:extent cx="762000" cy="5810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8" cy="581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7728" behindDoc="0" locked="0" layoutInCell="1" allowOverlap="1" wp14:anchorId="229A3BE4" wp14:editId="11F8570C">
                  <wp:simplePos x="0" y="0"/>
                  <wp:positionH relativeFrom="margin">
                    <wp:align>right</wp:align>
                  </wp:positionH>
                  <wp:positionV relativeFrom="paragraph">
                    <wp:posOffset>238125</wp:posOffset>
                  </wp:positionV>
                  <wp:extent cx="819150" cy="55245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B40787" w:rsidRPr="00B40787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0787" w:rsidRPr="00B40787" w:rsidRDefault="00B40787" w:rsidP="00B407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B40787" w:rsidRPr="00B4078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0787" w:rsidRPr="00B40787" w:rsidRDefault="00B40787" w:rsidP="00B407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B40787" w:rsidRPr="00B40787" w:rsidRDefault="00B40787" w:rsidP="00B407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12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</w:pPr>
            <w:r w:rsidRPr="00B40787">
              <w:rPr>
                <w:rFonts w:ascii="Algerian" w:eastAsia="Times New Roman" w:hAnsi="Algerian" w:cs="Times New Roman"/>
                <w:color w:val="1F497D"/>
                <w:sz w:val="36"/>
                <w:szCs w:val="36"/>
                <w:lang w:eastAsia="en-IN"/>
              </w:rPr>
              <w:t xml:space="preserve"> HMIS Analysis - High Priority Districts of Bihar - Apr'14 - Sep'14</w:t>
            </w:r>
          </w:p>
        </w:tc>
      </w:tr>
      <w:tr w:rsidR="00B40787" w:rsidRPr="00B40787" w:rsidTr="00B40787">
        <w:trPr>
          <w:trHeight w:val="153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DBF750" wp14:editId="6BAB7C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572125" cy="5514975"/>
                      <wp:effectExtent l="228600" t="228600" r="333375" b="333375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5019675" cy="49625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sin 10800 17694720"/>
                                  <a:gd name="G2" fmla="cos 10800 17694720"/>
                                  <a:gd name="G3" fmla="sin 10800 0"/>
                                  <a:gd name="G4" fmla="cos 10800 0"/>
                                  <a:gd name="G5" fmla="+- G1 10800 0"/>
                                  <a:gd name="G6" fmla="+- G2 10800 0"/>
                                  <a:gd name="G7" fmla="+- G3 10800 0"/>
                                  <a:gd name="G8" fmla="+- G4 10800 0"/>
                                  <a:gd name="G9" fmla="+- 10800 0 0"/>
                                  <a:gd name="T0" fmla="*/ 10799 w 21600"/>
                                  <a:gd name="T1" fmla="*/ 0 h 21600"/>
                                  <a:gd name="T2" fmla="*/ 10800 w 21600"/>
                                  <a:gd name="T3" fmla="*/ 10800 h 21600"/>
                                  <a:gd name="T4" fmla="*/ 21600 w 21600"/>
                                  <a:gd name="T5" fmla="*/ 10800 h 21600"/>
                                  <a:gd name="T6" fmla="*/ 3163 w 21600"/>
                                  <a:gd name="T7" fmla="*/ 3163 h 21600"/>
                                  <a:gd name="T8" fmla="*/ 18437 w 21600"/>
                                  <a:gd name="T9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T6" t="T7" r="T8" b="T9"/>
                                <a:pathLst>
                                  <a:path w="21600" h="21600">
                                    <a:moveTo>
                                      <a:pt x="10799" y="0"/>
                                    </a:moveTo>
                                    <a:cubicBezTo>
                                      <a:pt x="4834" y="0"/>
                                      <a:pt x="0" y="4835"/>
                                      <a:pt x="0" y="10799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lnTo>
                                      <a:pt x="108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glow rad="228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0;margin-top:0;width:438.75pt;height:434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" path="m10799,c4834,,,4835,,10799v,5965,4835,10801,10800,10801c16764,21600,21600,16764,21600,10800r-10800,l10799,xe" fillcolor="#365f91 [2404]" strokecolor="red">
                      <v:stroke joinstyle="miter"/>
                      <v:shadow on="t" offset="6pt,6pt"/>
                      <v:path o:connecttype="custom" o:connectlocs="2509605,0;2509838,2481263;5019675,2481263" o:connectangles="0,0,0" textboxrect="3163,3163,18437,18437"/>
                      <o:lock v:ext="edit" verticies="t"/>
                      <w10:wrap anchorx="margin" anchory="margi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B40787" w:rsidRPr="00B40787">
              <w:trPr>
                <w:trHeight w:val="269"/>
                <w:tblCellSpacing w:w="0" w:type="dxa"/>
              </w:trPr>
              <w:tc>
                <w:tcPr>
                  <w:tcW w:w="91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0787" w:rsidRPr="00B40787" w:rsidRDefault="00B40787" w:rsidP="00B407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B40787" w:rsidRPr="00B40787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0787" w:rsidRPr="00B40787" w:rsidRDefault="00B40787" w:rsidP="00B4078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12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15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6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B40787" w:rsidRPr="00B40787" w:rsidTr="00B40787">
        <w:trPr>
          <w:trHeight w:val="93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787" w:rsidRPr="00B40787" w:rsidRDefault="00B40787" w:rsidP="00B40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B40787" w:rsidRDefault="00B40787">
      <w:pPr>
        <w:rPr>
          <w:b/>
          <w:i/>
          <w:sz w:val="20"/>
        </w:rPr>
      </w:pPr>
      <w:r w:rsidRPr="0016079E">
        <w:rPr>
          <w:b/>
          <w:i/>
          <w:sz w:val="20"/>
        </w:rPr>
        <w:t>The data is downloaded on 21</w:t>
      </w:r>
      <w:r w:rsidRPr="0016079E">
        <w:rPr>
          <w:b/>
          <w:i/>
          <w:sz w:val="20"/>
          <w:vertAlign w:val="superscript"/>
        </w:rPr>
        <w:t>st</w:t>
      </w:r>
      <w:r w:rsidRPr="0016079E">
        <w:rPr>
          <w:b/>
          <w:i/>
          <w:sz w:val="20"/>
        </w:rPr>
        <w:t xml:space="preserve"> Nov’14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2"/>
        <w:gridCol w:w="1498"/>
        <w:gridCol w:w="1468"/>
        <w:gridCol w:w="9"/>
        <w:gridCol w:w="1459"/>
        <w:gridCol w:w="1502"/>
        <w:gridCol w:w="1504"/>
      </w:tblGrid>
      <w:tr w:rsidR="00B36CAB" w:rsidRPr="00B36CAB" w:rsidTr="0094294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High Priority Districts of  Bihar -  Estimations - Apr'14 - Sep'14</w:t>
            </w:r>
          </w:p>
        </w:tc>
      </w:tr>
      <w:tr w:rsidR="00B36CAB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Araria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Champaran</w:t>
            </w:r>
            <w:proofErr w:type="spellEnd"/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Gaya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Jamui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Katihar</w:t>
            </w:r>
            <w:proofErr w:type="spellEnd"/>
          </w:p>
        </w:tc>
      </w:tr>
      <w:tr w:rsidR="00B36CAB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29,38,455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53,29,506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45,89,603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18,39,852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32,09,625</w:t>
            </w:r>
          </w:p>
        </w:tc>
      </w:tr>
      <w:tr w:rsidR="00B36CAB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1,04,821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1,81,417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1,28,408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55,121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1,05,139</w:t>
            </w:r>
          </w:p>
        </w:tc>
      </w:tr>
      <w:tr w:rsidR="00B36CAB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95,292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1,64,924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1,16,734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50,110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95,581</w:t>
            </w:r>
          </w:p>
        </w:tc>
      </w:tr>
      <w:tr w:rsidR="00B36CAB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95,292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1,64,924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1,16,734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50,110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95,581</w:t>
            </w:r>
          </w:p>
        </w:tc>
      </w:tr>
      <w:tr w:rsidR="0094294A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Kishanganj</w:t>
            </w:r>
            <w:proofErr w:type="spellEnd"/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Purnia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Saharsa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Sheohar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Sitamarhi</w:t>
            </w:r>
            <w:proofErr w:type="spellEnd"/>
          </w:p>
        </w:tc>
      </w:tr>
      <w:tr w:rsidR="0094294A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Projected Population -  2014 - 15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17,66,688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34,11,952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19,86,438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6,85,862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35,78,080</w:t>
            </w:r>
          </w:p>
        </w:tc>
      </w:tr>
      <w:tr w:rsidR="0094294A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Pregnancies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62,609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1,08,586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72,250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24,547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1,15,125</w:t>
            </w:r>
          </w:p>
        </w:tc>
      </w:tr>
      <w:tr w:rsidR="0094294A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Deliveries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56,917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98,714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65,681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22,315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1,04,658</w:t>
            </w:r>
          </w:p>
        </w:tc>
      </w:tr>
      <w:tr w:rsidR="0094294A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Estimated Live Births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56,917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98,714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65,681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22,315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1,04,658</w:t>
            </w:r>
          </w:p>
        </w:tc>
      </w:tr>
    </w:tbl>
    <w:p w:rsidR="0094294A" w:rsidRDefault="0094294A"/>
    <w:tbl>
      <w:tblPr>
        <w:tblW w:w="5000" w:type="pct"/>
        <w:tblLook w:val="04A0" w:firstRow="1" w:lastRow="0" w:firstColumn="1" w:lastColumn="0" w:noHBand="0" w:noVBand="1"/>
      </w:tblPr>
      <w:tblGrid>
        <w:gridCol w:w="3242"/>
        <w:gridCol w:w="1498"/>
        <w:gridCol w:w="1468"/>
        <w:gridCol w:w="9"/>
        <w:gridCol w:w="1459"/>
        <w:gridCol w:w="1502"/>
        <w:gridCol w:w="1504"/>
      </w:tblGrid>
      <w:tr w:rsidR="00B36CAB" w:rsidRPr="00B36CAB" w:rsidTr="0094294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High Priority Districts of  Bihar - Ante Natal Care - Apr'14 - Sep'14</w:t>
            </w:r>
          </w:p>
        </w:tc>
      </w:tr>
      <w:tr w:rsidR="00B36CAB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Araria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Champaran</w:t>
            </w:r>
            <w:proofErr w:type="spellEnd"/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Gaya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Jamui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Katihar</w:t>
            </w:r>
            <w:proofErr w:type="spellEnd"/>
          </w:p>
        </w:tc>
      </w:tr>
      <w:tr w:rsidR="00B36CAB" w:rsidRPr="00B36CAB" w:rsidTr="00224C2E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45,882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57,998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67,047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22,556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45,996</w:t>
            </w:r>
          </w:p>
        </w:tc>
      </w:tr>
      <w:tr w:rsidR="00B36CAB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45882 ( 44 %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57998 ( 32 % ) 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67047 ( 52 %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22556 ( 41 %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45996 ( 44 %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25059 ( 55 %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22185 ( 38 % ) 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28413 ( 42 %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11673 ( 52 %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23182 ( 50 %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23635 ( 52 %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33475 ( 58 % ) 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42819 ( 64 %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12856 ( 57 %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29708 ( 65 %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29957 ( 65 %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22794 ( 39 % ) 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41670 ( 62 %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10899 ( 48 %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34283 ( 75 %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9615 ( 21 %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193 ( 0 % ) 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7067 ( 11 %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1387 ( 6 %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8031 ( 17 %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258 ( 0.6 %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46 ( 0.1 % ) 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40 ( 0.1 %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140 ( 0.6 %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96 ( 0.2 % ) </w:t>
            </w:r>
          </w:p>
        </w:tc>
      </w:tr>
      <w:tr w:rsidR="0094294A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Kishanganj</w:t>
            </w:r>
            <w:proofErr w:type="spellEnd"/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Purnia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Saharsa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Sheohar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Sitamarhi</w:t>
            </w:r>
            <w:proofErr w:type="spellEnd"/>
          </w:p>
        </w:tc>
      </w:tr>
      <w:tr w:rsidR="0094294A" w:rsidRPr="00B36CAB" w:rsidTr="00224C2E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294A" w:rsidRPr="00B36CAB" w:rsidRDefault="0094294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ANC Registration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294A" w:rsidRPr="00B36CAB" w:rsidRDefault="0094294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37,743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294A" w:rsidRPr="00B36CAB" w:rsidRDefault="0094294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52,316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294A" w:rsidRPr="00B36CAB" w:rsidRDefault="0094294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33,549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294A" w:rsidRPr="00B36CAB" w:rsidRDefault="0094294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10,973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294A" w:rsidRPr="00B36CAB" w:rsidRDefault="0094294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45,557</w:t>
            </w:r>
          </w:p>
        </w:tc>
      </w:tr>
      <w:tr w:rsidR="0094294A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against Estimated  Pregnancies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37743 ( 60 % )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52316 ( 48 % )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33549 ( 46 %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10973 ( 45 %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45557 ( 40 % ) </w:t>
            </w:r>
          </w:p>
        </w:tc>
      </w:tr>
      <w:tr w:rsidR="0094294A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ANC Registration in First trimester against ANC registration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11498 ( 30 % )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22683 ( 43 % )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14242 ( 42 %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5082 ( 46 %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22337 ( 49 % ) </w:t>
            </w:r>
          </w:p>
        </w:tc>
      </w:tr>
      <w:tr w:rsidR="0094294A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3 ANC Check up against ANC registration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14566 ( 39 % )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32863 ( 63 % )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15911 ( 47 %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7056 ( 64 %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27631 ( 61 % ) </w:t>
            </w:r>
          </w:p>
        </w:tc>
      </w:tr>
      <w:tr w:rsidR="0094294A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Pregnant women given 100 IFA tablets against ANC registration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7977 ( 21 % )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38181 ( 73 % )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15199 ( 45 %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4448 ( 41 %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13957 ( 31 % ) </w:t>
            </w:r>
          </w:p>
        </w:tc>
      </w:tr>
      <w:tr w:rsidR="0094294A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with anaemia i.e.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level&lt;11 (tested cases) against ANC registration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8565 ( 23 % )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1277 ( 2 % )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860 ( 3 %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6007 ( 13 % ) </w:t>
            </w:r>
          </w:p>
        </w:tc>
      </w:tr>
      <w:tr w:rsidR="0094294A" w:rsidRPr="00B36CAB" w:rsidTr="0094294A">
        <w:trPr>
          <w:trHeight w:val="2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Pregnant women having severe anaemia (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Hb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&lt;7) treated at institution against ANC registration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1181 ( 3.1 % )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 ( 0.0 % )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75 ( 0.2 %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0 ( 0.0 %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195 ( 0.4 % ) </w:t>
            </w:r>
          </w:p>
        </w:tc>
      </w:tr>
    </w:tbl>
    <w:p w:rsidR="0094294A" w:rsidRDefault="0094294A"/>
    <w:p w:rsidR="0094294A" w:rsidRDefault="0094294A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B36CAB" w:rsidRPr="00B36CAB" w:rsidTr="0094294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 xml:space="preserve"> High Priority Districts of  Bihar -  Deliveries - Apr'14 - Sep'14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Araria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Champaran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Gaya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Jamui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Katihar</w:t>
            </w:r>
            <w:proofErr w:type="spellEnd"/>
          </w:p>
        </w:tc>
      </w:tr>
      <w:tr w:rsidR="00B36CAB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32,445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40,417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36,008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19,462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35,219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32445 ( 34 %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40417 ( 25 %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36008 ( 31 %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19462 ( 39 %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35219 ( 37 %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721 ( 0.8 %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2370 ( 1.4 %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855 ( 0.7 %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1296 ( 2.6 %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2253 ( 2.4 %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8859 ( 9.3 %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9020 ( 5.5 %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11122 ( 9.5 %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3869 ( 7.7 %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7594 ( 7.9 %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9580 ( 10.1 %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11390 ( 6.9 %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11977 ( 10.3 %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5165 ( 10.3 %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9847 ( 10.3 %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22865 ( 24.0 %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29027 ( 17.6 %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24031 ( 20.6 %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14297 ( 28.5 %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25372 ( 26.5 %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22865 ( 24.0 %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29027 ( 17.6 %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24031 ( 20.6 %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14297 ( 28.5 %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25372 ( 26.5 %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21539 ( 94.2 %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25002 ( 86.1 %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19603 ( 81.6 %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11614 ( 81.2 %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23347 ( 92.0 %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1386 ( 14.5 %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4371 ( 38.4 %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5272 ( 44.0 %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3464 ( 67.1 %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7095 ( 72.1 %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213 ( 1 %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61 ( 0 %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964 ( 4 %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258 ( 2 %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359 ( 1 % ) </w:t>
            </w:r>
          </w:p>
        </w:tc>
      </w:tr>
      <w:tr w:rsidR="00B36CAB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224C2E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224C2E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224C2E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224C2E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224C2E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213 ( 1 %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61 ( 0 %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964 ( 3 %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258 ( 1 %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359 ( 1 % ) </w:t>
            </w:r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Kishanganj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Purnia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Saharsa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Sheohar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Sitamarhi</w:t>
            </w:r>
            <w:proofErr w:type="spellEnd"/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294A" w:rsidRPr="00B36CAB" w:rsidRDefault="0094294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Deliveries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294A" w:rsidRPr="00B36CAB" w:rsidRDefault="0094294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15,550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294A" w:rsidRPr="00B36CAB" w:rsidRDefault="0094294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45,281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294A" w:rsidRPr="00B36CAB" w:rsidRDefault="0094294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18,234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294A" w:rsidRPr="00B36CAB" w:rsidRDefault="0094294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8,444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4294A" w:rsidRPr="00B36CAB" w:rsidRDefault="0094294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24,965</w:t>
            </w:r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Deliveries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15550 ( 27 %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45281 ( 46 %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18234 ( 28 %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8444 ( 38 %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24965 ( 24 % ) </w:t>
            </w:r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200 ( 0.4 %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1125 ( 1.1 %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300 ( 0.5 %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1107 ( 5.0 %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877 ( 0.8 % ) </w:t>
            </w:r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by  Non SBA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5549 ( 9.7 %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8184 ( 8.3 %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1573 ( 2.4 %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2814 ( 12.6 %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4752 ( 4.5 % ) </w:t>
            </w:r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Home Deliveries   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5749 ( 10.1 %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9309 ( 9.4 %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1873 ( 2.9 %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3921 ( 17.6 %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5629 ( 5.4 % ) </w:t>
            </w:r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Pub)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9801 ( 17.2 %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35972 ( 36.4 %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16361 ( 24.9 %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4523 ( 20.3 %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19336 ( 18.5 % ) </w:t>
            </w:r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( Pvt)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( 0.0 % ) </w:t>
            </w:r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Institutional  Deliveries  against Estimated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9801 ( 17.2 %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35972 ( 36.4 %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16361 ( 24.9 %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4523 ( 20.3 %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19336 ( 18.5 % ) </w:t>
            </w:r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Discharged within 48 hours of deliveries against total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9678 ( 98.7 %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32310 ( 89.8 %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10324 ( 63.1 %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4458 ( 98.6 %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19117 ( 98.9 % ) </w:t>
            </w:r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Newborn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visited within 24 hours of Home delivery against reported Home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2036 ( 35.4 %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5366 ( 57.6 %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1251 ( 66.8 %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1566 ( 39.9 %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1880 ( 33.4 % ) </w:t>
            </w:r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Public Institutions against Reported Institutional Deliveries ( Pub)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92 ( 1 %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782 ( 2 %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223 ( 1 %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147 ( 1 %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Private Institutions against Reported Institutional Deliveries ( Pvt)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lang w:eastAsia="en-IN"/>
              </w:rPr>
            </w:pPr>
            <w:r>
              <w:rPr>
                <w:rFonts w:ascii="Calibri" w:eastAsia="Times New Roman" w:hAnsi="Calibri" w:cs="Times New Roman"/>
                <w:sz w:val="18"/>
                <w:lang w:eastAsia="en-IN"/>
              </w:rPr>
              <w:t>-</w:t>
            </w:r>
          </w:p>
        </w:tc>
      </w:tr>
      <w:tr w:rsidR="0094294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94A" w:rsidRPr="00B36CAB" w:rsidRDefault="0094294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C- section Deliveries conducted at (Pvt &amp; Pub)Institutions against total Reported Deliveries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92 ( 1 %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782 ( 2 %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223 ( 1 %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4A" w:rsidRPr="00224C2E" w:rsidRDefault="0094294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147 ( 1 % ) </w:t>
            </w:r>
          </w:p>
        </w:tc>
      </w:tr>
    </w:tbl>
    <w:p w:rsidR="0094294A" w:rsidRDefault="0094294A"/>
    <w:p w:rsidR="00224C2E" w:rsidRDefault="00224C2E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B36CAB" w:rsidRPr="00B36CAB" w:rsidTr="0094294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 xml:space="preserve"> High Priority Districts of  Bihar -  Births &amp; New Born Care - Apr'14 - Sep'14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Araria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Champaran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Gaya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Jamui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Katihar</w:t>
            </w:r>
            <w:proofErr w:type="spellEnd"/>
          </w:p>
        </w:tc>
      </w:tr>
      <w:tr w:rsidR="00B36CAB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32,203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40,207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37,842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19,232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34,728</w:t>
            </w:r>
          </w:p>
        </w:tc>
      </w:tr>
      <w:tr w:rsidR="00B36CAB" w:rsidRPr="00B36CAB" w:rsidTr="00224C2E">
        <w:trPr>
          <w:trHeight w:val="227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32203 ( 34 %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40207 ( 24 %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37842 ( 32 %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19232 ( 38 %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34728 ( 36 % ) </w:t>
            </w:r>
          </w:p>
        </w:tc>
      </w:tr>
      <w:tr w:rsidR="00B36CAB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928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982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557 ( 1.7 %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459 ( 1.1 %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752 ( 2.0 %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334 ( 1.7 %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675 ( 1.9 %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31545 ( 98 %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36363 ( 90 %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33320 ( 88 %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18279 ( 95 %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32720 ( 94 %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4472 ( 14 %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1346 ( 4 %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3119 ( 9 %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1163 ( 6 %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2804 ( 9 %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30281 ( 94 %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39543 ( 98 %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35133 ( 93 %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18663 ( 97 %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32852 ( 95 %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15100 ( 47 %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13049 ( 32 %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20670 ( 57 %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13629 ( 70 %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24218 ( 69 %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8607 ( 27 %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10308 ( 26 %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17652 ( 49 %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7624 ( 39 %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16584 ( 47 %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Kishanganj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Purnia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Saharsa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Sheohar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Sitamarhi</w:t>
            </w:r>
            <w:proofErr w:type="spellEnd"/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24C2E" w:rsidRPr="00B36CAB" w:rsidRDefault="00224C2E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Live Births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24C2E" w:rsidRPr="00B36CAB" w:rsidRDefault="00224C2E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16,676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24C2E" w:rsidRPr="00B36CAB" w:rsidRDefault="00224C2E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44,358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24C2E" w:rsidRPr="00B36CAB" w:rsidRDefault="00224C2E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18,068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24C2E" w:rsidRPr="00B36CAB" w:rsidRDefault="00224C2E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8,452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24C2E" w:rsidRPr="00B36CAB" w:rsidRDefault="00224C2E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24,669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Live Births reported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16676 ( 29 %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44358 ( 45 %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18068 ( 28 %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8452 ( 38 %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24669 ( 24 %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24C2E" w:rsidRPr="00B36CAB" w:rsidRDefault="00224C2E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Sex Ratio at Birth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24C2E" w:rsidRPr="00B36CAB" w:rsidRDefault="00224C2E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24C2E" w:rsidRPr="00B36CAB" w:rsidRDefault="00224C2E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24C2E" w:rsidRPr="00B36CAB" w:rsidRDefault="00224C2E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24C2E" w:rsidRPr="00B36CAB" w:rsidRDefault="00224C2E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892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24C2E" w:rsidRPr="00B36CAB" w:rsidRDefault="00224C2E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952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Still Births reported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441 ( 2.6 %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957 ( 2.2 %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358 ( 2.0 %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93 ( 1.1 %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730 ( 3.0 %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weighed at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12340 ( 74 %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43495 ( 98 %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17563 ( 97 %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7822 ( 93 %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21834 ( 89 %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weight less than 2.5kg against New born weighed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800 ( 6 %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1520 ( 3 %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1290 ( 7 %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929 ( 12 %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3435 ( 16 %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New Born Breastfed within one hour of Birth against reported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14438 ( 87 %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42340 ( 95 %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17570 ( 97 %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8453 ( 100 %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22886 ( 93 %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check-up within 48 hours after delivery against Reported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10820 ( 70 %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25835 ( 57 %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13200 ( 72 %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1948 ( 23 %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18262 ( 73 %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Women getting a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post partum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check up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between 48 hours and 14 days after delivery against Reported Deliveries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7660 ( 49 %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16566 ( 37 %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6194 ( 34 %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2774 ( 33 %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224C2E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 xml:space="preserve">7434 ( 30 % ) </w:t>
            </w:r>
          </w:p>
        </w:tc>
      </w:tr>
    </w:tbl>
    <w:p w:rsidR="0094294A" w:rsidRDefault="0094294A"/>
    <w:p w:rsidR="00224C2E" w:rsidRDefault="00224C2E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B36CAB" w:rsidRPr="00B36CAB" w:rsidTr="0087760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 xml:space="preserve"> High Priority Districts of  Bihar - Family Planning - Apr'14 - Sep'14</w:t>
            </w:r>
          </w:p>
        </w:tc>
      </w:tr>
      <w:tr w:rsidR="00B36CAB" w:rsidRPr="00B36CAB" w:rsidTr="00877604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Araria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Champaran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Gaya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Jamui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Katihar</w:t>
            </w:r>
            <w:proofErr w:type="spellEnd"/>
          </w:p>
        </w:tc>
      </w:tr>
      <w:tr w:rsidR="00B36CAB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1,139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7,747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3,689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741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5,526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 ( 0.18 %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159 ( 2.05 %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 ( 0.38 %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 ( 0.13 %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16 ( 0.29 %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 ( 0.67 %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1137 ( 99.82 %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3797 ( 49.01 %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3675 ( 99.62 %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304 ( 41.03 %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2048 ( 37.06 %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3791 ( 48.94 %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431 ( 58.16 %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3462 ( 62.65 % ) </w:t>
            </w:r>
          </w:p>
        </w:tc>
      </w:tr>
      <w:tr w:rsidR="00B36CAB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2,451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3,642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6,023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654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8,082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224C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2451 ( 100</w:t>
            </w:r>
            <w:r w:rsid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</w:t>
            </w: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3420 ( 93.90 %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224C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6023 ( 100 %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629 ( 96.18 %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224C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8082 ( 100 %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222 ( 6.10 %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25 ( 3.82 %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224C2E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</w:tr>
      <w:tr w:rsidR="00B36CAB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1,338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559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785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1,160</w:t>
            </w:r>
          </w:p>
        </w:tc>
      </w:tr>
      <w:tr w:rsidR="00B36CAB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1,193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957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797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1,356</w:t>
            </w:r>
          </w:p>
        </w:tc>
      </w:tr>
      <w:tr w:rsidR="00B36CAB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(Sterilisation + IUD inserted + Oral pills Users + Condom users)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6,121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12,905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11,294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1,993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36CAB" w:rsidRPr="00B36CAB" w:rsidRDefault="00B36CAB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16,124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0.03%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1.23%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0.12%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0.30%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0.10%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37%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34%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33%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50%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7%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20%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8%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37%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34%</w:t>
            </w:r>
          </w:p>
        </w:tc>
      </w:tr>
      <w:tr w:rsidR="00B36CAB" w:rsidRPr="00B36CAB" w:rsidTr="008D08D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81%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40%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63%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66%</w:t>
            </w:r>
          </w:p>
        </w:tc>
      </w:tr>
      <w:tr w:rsidR="008D08DA" w:rsidRPr="00B36CAB" w:rsidTr="008D08DA">
        <w:trPr>
          <w:trHeight w:val="197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B36CAB" w:rsidRDefault="008D08DA" w:rsidP="008D08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deaths following </w:t>
            </w:r>
          </w:p>
        </w:tc>
        <w:tc>
          <w:tcPr>
            <w:tcW w:w="3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8D08DA" w:rsidRDefault="008D08DA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</w:p>
        </w:tc>
      </w:tr>
      <w:tr w:rsidR="008D08DA" w:rsidRPr="00B36CAB" w:rsidTr="008D08DA">
        <w:trPr>
          <w:trHeight w:val="197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B36CAB" w:rsidRDefault="008D08DA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male sterilization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</w:tr>
      <w:tr w:rsidR="008D08DA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B36CAB" w:rsidRDefault="008D08DA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female sterilization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8D08DA" w:rsidRDefault="008D08DA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8D08DA" w:rsidRDefault="008D08DA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D08DA" w:rsidRPr="008D08DA" w:rsidRDefault="008D08DA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lang w:eastAsia="en-IN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8D08DA" w:rsidRDefault="008D08DA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8D08DA" w:rsidRDefault="008D08DA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Kishanganj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Purnia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Saharsa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Sheohar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Sitamarhi</w:t>
            </w:r>
            <w:proofErr w:type="spellEnd"/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Sterilisation Reported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925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3,149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1,449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328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1,348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Pub)  against Total Sterilisation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 ( 0.11 %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24 ( 0.76 %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 ( 0.21 %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35 ( 2.60 % ) 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Sterilisation( Pvt)  against Total Sterilisation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 ( 0.43 %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Pub) against Total Sterilisation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598 ( 64.65 %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3125 ( 99.24 %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1382 ( 95.38 %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328 ( 100.00 %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1281 ( 95.03 % ) 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(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PVt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 against Total Sterilisation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322 ( 34.81 %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64 ( 4.42 %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0 ( 0.00 %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32 ( 2.37 % ) 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3,771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10,811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1,518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1,460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8,031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Pub)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3727 ( 98.83 %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8D0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10811 (100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>.00</w:t>
            </w: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%)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1507 ( 99.28 %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1460 ( 100.00 %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8031 ( 100.00 % ) 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IUD Inserted ( Pvt) against Total IUD Inserted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44 ( 1.17 %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11 ( 0.72 %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224C2E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224C2E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( 0.00 % ) 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461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1,181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138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192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1,055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414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2,118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277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986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8D08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FP Method Users (Sterilisat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ion + IUD inserted + Oral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pills</w:t>
            </w: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+Condom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users)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5,571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17,260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3,381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2,192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D08DA" w:rsidRPr="00B36CAB" w:rsidRDefault="008D08DA" w:rsidP="0022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11,421</w:t>
            </w:r>
          </w:p>
        </w:tc>
      </w:tr>
    </w:tbl>
    <w:p w:rsidR="00877604" w:rsidRDefault="0087760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877604" w:rsidRPr="00B36CAB" w:rsidTr="0057229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77604" w:rsidRPr="00B36CAB" w:rsidRDefault="00877604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 xml:space="preserve"> High Priority Districts of  Bihar - Family Planning - Apr'14 - Sep'14</w:t>
            </w:r>
          </w:p>
        </w:tc>
      </w:tr>
      <w:tr w:rsidR="00877604" w:rsidRPr="00B36CAB" w:rsidTr="00572297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604" w:rsidRPr="00B36CAB" w:rsidRDefault="00877604" w:rsidP="005722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77604" w:rsidRPr="00B36CAB" w:rsidRDefault="00877604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Kishanganj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77604" w:rsidRPr="00B36CAB" w:rsidRDefault="00877604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Purnia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77604" w:rsidRPr="00B36CAB" w:rsidRDefault="00877604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Saharsa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77604" w:rsidRPr="00B36CAB" w:rsidRDefault="00877604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Sheohar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77604" w:rsidRPr="00B36CAB" w:rsidRDefault="00877604" w:rsidP="00572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Sitamarhi</w:t>
            </w:r>
            <w:proofErr w:type="spellEnd"/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Male Sterilisation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0.09%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0.14%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0.09%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0.00%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0.31%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 Female Sterilisation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11%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IUD Inserted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45%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67%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70%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Oral Pill Users ( Total OCP Cycles distributed/13)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9%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Condom Users ( Total Condoms Distributed/72)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10%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9%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Limiting Method 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17%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18%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43%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12%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Spacing Method against Total  Reported FP Methods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83%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82%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57%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85%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20"/>
                <w:lang w:eastAsia="en-IN"/>
              </w:rPr>
              <w:t>88%</w:t>
            </w:r>
          </w:p>
        </w:tc>
      </w:tr>
      <w:tr w:rsidR="008D08DA" w:rsidRPr="00B36CAB" w:rsidTr="008D08D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deaths following </w:t>
            </w:r>
          </w:p>
        </w:tc>
        <w:tc>
          <w:tcPr>
            <w:tcW w:w="3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male sterilization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</w:tr>
      <w:tr w:rsidR="008D08DA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B36CAB" w:rsidRDefault="008D08DA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female sterilization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D08DA" w:rsidRPr="008D08DA" w:rsidRDefault="008D08DA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b/>
                <w:bCs/>
                <w:sz w:val="20"/>
                <w:lang w:eastAsia="en-IN"/>
              </w:rPr>
              <w:t>0</w:t>
            </w:r>
          </w:p>
        </w:tc>
      </w:tr>
    </w:tbl>
    <w:p w:rsidR="0094294A" w:rsidRDefault="0094294A" w:rsidP="008D08DA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B36CAB" w:rsidRPr="0094294A" w:rsidTr="0094294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94294A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</w:pPr>
            <w:r w:rsidRPr="009429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en-IN"/>
              </w:rPr>
              <w:t xml:space="preserve"> High Priority Districts of  Bihar -  Immunisation (0 to 11months) - Apr'14 - Sep'14</w:t>
            </w:r>
          </w:p>
        </w:tc>
      </w:tr>
      <w:tr w:rsidR="00B36CAB" w:rsidRPr="00877604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877604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87760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877604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Araria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877604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 xml:space="preserve">East </w:t>
            </w: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Champaran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877604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Gaya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877604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Jamui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877604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Katihar</w:t>
            </w:r>
            <w:proofErr w:type="spellEnd"/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41699 ( 44 %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64739 ( 39 %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50129 ( 43 %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18298 ( 37 %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38351 ( 40 %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38946 ( 41 %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60459 ( 37 %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51943 ( 44 %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18606 ( 37 %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38810 ( 41 %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37825 ( 40 %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60277 ( 37 %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51942 ( 44 %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17639 ( 35 %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35896 ( 38 %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37731 ( 40 %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52418 ( 32 %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47492 ( 41 %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19236 ( 38 %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34549 ( 36 %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35497 ( 37 %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50919 ( 31 %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44004 ( 38 %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16972 ( 34 %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34276 ( 36 % )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B36CAB" w:rsidRPr="00B36CAB" w:rsidTr="008D08D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15,477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27,369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31,447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11,208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19,487</w:t>
            </w:r>
          </w:p>
        </w:tc>
      </w:tr>
      <w:tr w:rsidR="00B36CAB" w:rsidRPr="00B36CAB" w:rsidTr="008D08D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14,626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26,063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31,240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10,911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19,406</w:t>
            </w:r>
          </w:p>
        </w:tc>
      </w:tr>
      <w:tr w:rsidR="00B36CAB" w:rsidRPr="00B36CAB" w:rsidTr="008D08D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present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12270 ( 84 %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16842 ( 65 %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27633 ( 88 %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8886 ( 81 % 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17595 ( 91 % )</w:t>
            </w:r>
          </w:p>
        </w:tc>
      </w:tr>
      <w:tr w:rsidR="00224C2E" w:rsidRPr="00877604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877604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87760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877604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Kishanganj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877604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Purnia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877604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Saharsa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877604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Sheohar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877604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Sitamarhi</w:t>
            </w:r>
            <w:proofErr w:type="spellEnd"/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BCG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21433 ( 38 %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49415 ( 50 %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22450 ( 34 %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10114 ( 45 %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36395 ( 35 %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DPT3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23389 ( 41 %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51482 ( 52 %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24710 ( 38 %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10253 ( 46 %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34758 ( 33 %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OPV3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22852 ( 40 %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51458 ( 52 %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24790 ( 38 %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9989 ( 45 %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34268 ( 33 %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Measles Immunisation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20510 ( 36 %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53656 ( 54 %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24458 ( 37 %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9893 ( 44 %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32730 ( 31 %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Fully  Immunised Children ( 0 to 11 months) against Estimated live births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19247 ( 34 %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53656 ( 54 % )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23416 ( 36 % )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9725 ( 44 % )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31460 ( 30 % )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Death reported following immunisation [Adverse Event Following Immunisation (AEFI)]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224C2E" w:rsidRPr="00B36CAB" w:rsidTr="008D08D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planned to be held during the month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14,893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20,536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10,718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5,707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14,907</w:t>
            </w:r>
          </w:p>
        </w:tc>
      </w:tr>
      <w:tr w:rsidR="00224C2E" w:rsidRPr="00B36CAB" w:rsidTr="008D08D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14,014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20,542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10,465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5,519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14,648</w:t>
            </w:r>
          </w:p>
        </w:tc>
      </w:tr>
      <w:tr w:rsidR="00224C2E" w:rsidRPr="00B36CAB" w:rsidTr="008D08D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Immunisation sessions held during the month where ASHAs present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9681 ( 69 %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18606 ( 91 % 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8268 ( 79 % 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4179 ( 76 % 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8D0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11627 ( 79 % )</w:t>
            </w:r>
          </w:p>
        </w:tc>
      </w:tr>
    </w:tbl>
    <w:p w:rsidR="008D08DA" w:rsidRDefault="008D08DA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B36CAB" w:rsidRPr="0094294A" w:rsidTr="0094294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94294A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</w:pPr>
            <w:bookmarkStart w:id="0" w:name="_GoBack"/>
            <w:r w:rsidRPr="0094294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  <w:lang w:eastAsia="en-IN"/>
              </w:rPr>
              <w:t xml:space="preserve"> High Priority Districts of  Bihar - Childhood diseases - Vaccine Preventable - Apr'14 - Sep'14</w:t>
            </w:r>
          </w:p>
        </w:tc>
      </w:tr>
      <w:bookmarkEnd w:id="0"/>
      <w:tr w:rsidR="00B36CAB" w:rsidRPr="00877604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877604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87760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877604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Araria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877604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 xml:space="preserve">East </w:t>
            </w: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Champaran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877604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Gaya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877604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Jamui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877604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Katihar</w:t>
            </w:r>
            <w:proofErr w:type="spellEnd"/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2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137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92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67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25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8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2,768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6,525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12,786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471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2,431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101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11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80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45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8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18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32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576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5 </w:t>
            </w:r>
          </w:p>
        </w:tc>
      </w:tr>
      <w:tr w:rsidR="00224C2E" w:rsidRPr="00877604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877604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</w:pPr>
            <w:r w:rsidRPr="00877604">
              <w:rPr>
                <w:rFonts w:ascii="Calibri" w:eastAsia="Times New Roman" w:hAnsi="Calibri" w:cs="Times New Roman"/>
                <w:color w:val="000000"/>
                <w:sz w:val="24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877604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Kishanganj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877604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Purnia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877604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Saharsa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877604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Sheohar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877604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proofErr w:type="spellStart"/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n-IN"/>
              </w:rPr>
              <w:t>Sitamarhi</w:t>
            </w:r>
            <w:proofErr w:type="spellEnd"/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Diptheria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10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Pertusis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17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17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Number of cases of Tetanus other than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neonatarum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 xml:space="preserve">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Polio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Measles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29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39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 6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21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Diarrhoea and Dehydration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2,554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2,344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11,523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5,730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10,177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cases of Malaria reported in children below 5 years of age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71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32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14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Number of children below 5 years of age admitted with Respiratory Infections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238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255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2,439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                                -   </w:t>
            </w:r>
          </w:p>
        </w:tc>
      </w:tr>
    </w:tbl>
    <w:p w:rsidR="0094294A" w:rsidRDefault="0094294A"/>
    <w:p w:rsidR="00224C2E" w:rsidRDefault="00224C2E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B36CAB" w:rsidRPr="00877604" w:rsidTr="0094294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877604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</w:pPr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en-IN"/>
              </w:rPr>
              <w:lastRenderedPageBreak/>
              <w:t xml:space="preserve"> High Priority Districts of  Bihar -  Service Delivery - Apr'14 - Sep'14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Araria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Champaran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Gaya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Jamui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Katihar</w:t>
            </w:r>
            <w:proofErr w:type="spellEnd"/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32129 ( 11 )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64319 ( 12 )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81860 ( 18 )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31209 ( 17 )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41402 ( 13 ) 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773608 ( 263 )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1508550 ( 283 )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1641974 ( 358 )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510913 ( 278 )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1001650 ( 312 )  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1031 ( 35 )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4385 ( 82 )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8716 ( 190 )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554 ( 30 )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AB" w:rsidRPr="008D08DA" w:rsidRDefault="00B36CAB" w:rsidP="00B36C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3126 ( 97 ) 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Kishanganj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Purnia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Saharsa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Sheohar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Sitamarhi</w:t>
            </w:r>
            <w:proofErr w:type="spellEnd"/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IPD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50745 ( 29 )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86741 ( 25 )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47371 ( 24 )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8719 ( 13 )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50059 ( 14 ) 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OPD ( per 1000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713598 ( 404 )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1500207 ( 440 )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569176 ( 287 )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268708 ( 392 )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964641 ( 270 )  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Major Surgeries ( per 100000 population)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8548 ( 484 )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4077 ( 119 )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1696 ( 85 )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272 ( 40 )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C2E" w:rsidRPr="008D08DA" w:rsidRDefault="00224C2E" w:rsidP="000D64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</w:pPr>
            <w:r w:rsidRPr="008D08DA">
              <w:rPr>
                <w:rFonts w:ascii="Calibri" w:eastAsia="Times New Roman" w:hAnsi="Calibri" w:cs="Times New Roman"/>
                <w:color w:val="000000"/>
                <w:sz w:val="18"/>
                <w:lang w:eastAsia="en-IN"/>
              </w:rPr>
              <w:t xml:space="preserve"> 1473 ( 41 )  </w:t>
            </w:r>
          </w:p>
        </w:tc>
      </w:tr>
    </w:tbl>
    <w:p w:rsidR="0094294A" w:rsidRDefault="0094294A"/>
    <w:tbl>
      <w:tblPr>
        <w:tblW w:w="5000" w:type="pct"/>
        <w:tblLook w:val="04A0" w:firstRow="1" w:lastRow="0" w:firstColumn="1" w:lastColumn="0" w:noHBand="0" w:noVBand="1"/>
      </w:tblPr>
      <w:tblGrid>
        <w:gridCol w:w="3272"/>
        <w:gridCol w:w="1468"/>
        <w:gridCol w:w="1468"/>
        <w:gridCol w:w="1468"/>
        <w:gridCol w:w="1502"/>
        <w:gridCol w:w="1504"/>
      </w:tblGrid>
      <w:tr w:rsidR="00B36CAB" w:rsidRPr="00877604" w:rsidTr="0094294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877604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4"/>
                <w:lang w:eastAsia="en-IN"/>
              </w:rPr>
            </w:pPr>
            <w:r w:rsidRPr="0087760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24"/>
                <w:lang w:eastAsia="en-IN"/>
              </w:rPr>
              <w:t xml:space="preserve"> High Priority Districts of  Bihar - Deaths - Apr'14 - Sep'14</w:t>
            </w:r>
          </w:p>
        </w:tc>
      </w:tr>
      <w:tr w:rsidR="00B36CAB" w:rsidRPr="00B36CAB" w:rsidTr="0094294A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CAB" w:rsidRPr="00B36CAB" w:rsidRDefault="00B36CAB" w:rsidP="00B36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Araria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East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Champaran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Gaya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Jamui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36CAB" w:rsidRPr="00B36CAB" w:rsidRDefault="00B36CAB" w:rsidP="00B36C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Katihar</w:t>
            </w:r>
            <w:proofErr w:type="spellEnd"/>
          </w:p>
        </w:tc>
      </w:tr>
      <w:tr w:rsidR="00B36CAB" w:rsidRPr="00B36CAB" w:rsidTr="009E1AB9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</w:tr>
      <w:tr w:rsidR="00B36CAB" w:rsidRPr="00B36CAB" w:rsidTr="009E1AB9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B36CAB" w:rsidRPr="00B36CAB" w:rsidTr="009E1AB9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B36CAB" w:rsidRPr="00B36CAB" w:rsidTr="009E1AB9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6CAB" w:rsidRPr="00B36CAB" w:rsidRDefault="00B36CAB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1</w:t>
            </w:r>
          </w:p>
        </w:tc>
      </w:tr>
      <w:tr w:rsidR="00224C2E" w:rsidRPr="00B36CAB" w:rsidTr="00224C2E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E" w:rsidRPr="00B36CAB" w:rsidRDefault="00224C2E" w:rsidP="000D6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Kishanganj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Purnia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Saharsa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Sheohar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24C2E" w:rsidRPr="00B36CAB" w:rsidRDefault="00224C2E" w:rsidP="000D6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Sitamarhi</w:t>
            </w:r>
            <w:proofErr w:type="spellEnd"/>
          </w:p>
        </w:tc>
      </w:tr>
      <w:tr w:rsidR="00224C2E" w:rsidRPr="00B36CAB" w:rsidTr="009E1AB9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Total Infant Deaths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224C2E" w:rsidRPr="00B36CAB" w:rsidTr="009E1AB9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/>
              </w:rPr>
              <w:t>Child Deaths between 1yr &amp; under 5years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224C2E" w:rsidRPr="00B36CAB" w:rsidTr="009E1AB9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Total Maternal deaths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  <w:tr w:rsidR="00224C2E" w:rsidRPr="00B36CAB" w:rsidTr="009E1AB9">
        <w:trPr>
          <w:trHeight w:val="2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Total Deaths ( other than Infant, child &amp; Maternal Deaths)  (6 to 14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+ 15 to 55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yrs+above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55 </w:t>
            </w:r>
            <w:proofErr w:type="spellStart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yrs</w:t>
            </w:r>
            <w:proofErr w:type="spellEnd"/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IN"/>
              </w:rPr>
              <w:t>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24C2E" w:rsidRPr="00B36CAB" w:rsidRDefault="00224C2E" w:rsidP="009E1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B36CAB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-</w:t>
            </w:r>
          </w:p>
        </w:tc>
      </w:tr>
    </w:tbl>
    <w:p w:rsidR="00B36CAB" w:rsidRDefault="00B36CAB">
      <w:pPr>
        <w:rPr>
          <w:b/>
          <w:i/>
          <w:sz w:val="20"/>
        </w:rPr>
      </w:pPr>
    </w:p>
    <w:sectPr w:rsidR="00B36CAB" w:rsidSect="008D08DA">
      <w:footerReference w:type="default" r:id="rId9"/>
      <w:pgSz w:w="11906" w:h="16838"/>
      <w:pgMar w:top="720" w:right="720" w:bottom="720" w:left="72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D4" w:rsidRDefault="008C07D4" w:rsidP="008D08DA">
      <w:pPr>
        <w:spacing w:after="0" w:line="240" w:lineRule="auto"/>
      </w:pPr>
      <w:r>
        <w:separator/>
      </w:r>
    </w:p>
  </w:endnote>
  <w:endnote w:type="continuationSeparator" w:id="0">
    <w:p w:rsidR="008C07D4" w:rsidRDefault="008C07D4" w:rsidP="008D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8423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D08DA" w:rsidRDefault="008D08D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6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760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08DA" w:rsidRDefault="008D0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D4" w:rsidRDefault="008C07D4" w:rsidP="008D08DA">
      <w:pPr>
        <w:spacing w:after="0" w:line="240" w:lineRule="auto"/>
      </w:pPr>
      <w:r>
        <w:separator/>
      </w:r>
    </w:p>
  </w:footnote>
  <w:footnote w:type="continuationSeparator" w:id="0">
    <w:p w:rsidR="008C07D4" w:rsidRDefault="008C07D4" w:rsidP="008D0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87"/>
    <w:rsid w:val="00224C2E"/>
    <w:rsid w:val="00877604"/>
    <w:rsid w:val="008C07D4"/>
    <w:rsid w:val="008D08DA"/>
    <w:rsid w:val="0094294A"/>
    <w:rsid w:val="009E1AB9"/>
    <w:rsid w:val="00B36CAB"/>
    <w:rsid w:val="00B40787"/>
    <w:rsid w:val="00B760B5"/>
    <w:rsid w:val="00F2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DA"/>
  </w:style>
  <w:style w:type="paragraph" w:styleId="Footer">
    <w:name w:val="footer"/>
    <w:basedOn w:val="Normal"/>
    <w:link w:val="FooterChar"/>
    <w:uiPriority w:val="99"/>
    <w:unhideWhenUsed/>
    <w:rsid w:val="008D0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DA"/>
  </w:style>
  <w:style w:type="paragraph" w:styleId="Footer">
    <w:name w:val="footer"/>
    <w:basedOn w:val="Normal"/>
    <w:link w:val="FooterChar"/>
    <w:uiPriority w:val="99"/>
    <w:unhideWhenUsed/>
    <w:rsid w:val="008D0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3</cp:revision>
  <dcterms:created xsi:type="dcterms:W3CDTF">2014-12-03T07:17:00Z</dcterms:created>
  <dcterms:modified xsi:type="dcterms:W3CDTF">2014-12-03T10:20:00Z</dcterms:modified>
</cp:coreProperties>
</file>