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74611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2F005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8334792B4F894E2CA92A88A30711404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F0052" w:rsidRDefault="002F0052" w:rsidP="002F005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2F005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5F68D53FD224BFF971CBEADC2555E8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F0052" w:rsidRDefault="002F0052" w:rsidP="002F005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Jamtara</w:t>
                    </w:r>
                  </w:p>
                </w:sdtContent>
              </w:sdt>
            </w:tc>
          </w:tr>
          <w:tr w:rsidR="002F005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577493AFE5A421CBE3E2AA5D0B1259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F0052" w:rsidRDefault="002F0052" w:rsidP="002F005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2F0052" w:rsidRDefault="002F0052"/>
        <w:p w:rsidR="002F0052" w:rsidRDefault="002F005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2F005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DF7935A61BD949359B72B05742996B6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F0052" w:rsidRDefault="002F005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6E1FF92319584999B516157BEB3F7EC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F0052" w:rsidRDefault="002F005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8/11/2010</w:t>
                    </w:r>
                  </w:p>
                </w:sdtContent>
              </w:sdt>
              <w:p w:rsidR="002F0052" w:rsidRDefault="002F005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F0052" w:rsidRDefault="002F0052"/>
        <w:p w:rsidR="002F0052" w:rsidRDefault="002F0052">
          <w:r>
            <w:br w:type="page"/>
          </w:r>
          <w:r>
            <w:lastRenderedPageBreak/>
            <w:tab/>
          </w:r>
        </w:p>
        <w:tbl>
          <w:tblPr>
            <w:tblW w:w="10372" w:type="dxa"/>
            <w:tblInd w:w="-252" w:type="dxa"/>
            <w:tblLook w:val="04A0"/>
          </w:tblPr>
          <w:tblGrid>
            <w:gridCol w:w="350"/>
            <w:gridCol w:w="1480"/>
            <w:gridCol w:w="1340"/>
            <w:gridCol w:w="1360"/>
            <w:gridCol w:w="60"/>
            <w:gridCol w:w="990"/>
            <w:gridCol w:w="410"/>
            <w:gridCol w:w="1280"/>
            <w:gridCol w:w="1910"/>
            <w:gridCol w:w="1192"/>
          </w:tblGrid>
          <w:tr w:rsidR="002F0052" w:rsidRPr="002F0052" w:rsidTr="002F0052">
            <w:trPr>
              <w:trHeight w:val="457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6"/>
                    <w:szCs w:val="36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6"/>
                    <w:szCs w:val="36"/>
                  </w:rPr>
                  <w:t>Jharkhand - Jamatara-  Summary-Apr'09 to Mar'10</w:t>
                </w:r>
              </w:p>
            </w:tc>
          </w:tr>
          <w:tr w:rsidR="002F0052" w:rsidRPr="002F0052" w:rsidTr="002F0052">
            <w:trPr>
              <w:trHeight w:val="178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ANC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ANC Registration against Expected Pregnancies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77%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  <w:sz w:val="20"/>
                    <w:szCs w:val="20"/>
                  </w:rPr>
                  <w:t>TT1 given to Pregnant women against ANC Registration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94%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3 ANC Check ups against ANC Registrations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77%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  <w:sz w:val="20"/>
                    <w:szCs w:val="20"/>
                  </w:rPr>
                  <w:t>100 IFA Tablets given to Pregnant women against ANC Registration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110%</w:t>
                </w:r>
              </w:p>
            </w:tc>
          </w:tr>
          <w:tr w:rsidR="002F0052" w:rsidRPr="002F0052" w:rsidTr="002F0052">
            <w:trPr>
              <w:trHeight w:val="358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Deliveries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Unreported Deliveries against Estimated Deliveries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30.9%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HOME Deliveries( SBA&amp; Non SBA) against Estimated Deliveries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41.6%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Institutional Deliveries against Estimated Deliveries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27.5%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HOME Deliveries( SBA&amp; Non SBA)  against Reported Deliveries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60.2%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Institutional Deliveries against Reported Deliveries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39.8%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C Section Deliveries against Institutional Deliveries( Pvt &amp; Pub)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0%</w:t>
                </w:r>
              </w:p>
            </w:tc>
          </w:tr>
          <w:tr w:rsidR="002F0052" w:rsidRPr="002F0052" w:rsidTr="002F0052">
            <w:trPr>
              <w:trHeight w:val="358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Births &amp; Neonates Care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Live Births Reported against Estimated Live Births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68%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New borns weighed against Reported Live Births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97%</w:t>
                </w:r>
              </w:p>
            </w:tc>
          </w:tr>
          <w:tr w:rsidR="002F0052" w:rsidRPr="002F0052" w:rsidTr="002F0052">
            <w:trPr>
              <w:trHeight w:val="87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Still Births (Reported)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  206 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New borns weighed  less than 2.5 kgs against newborns weighed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13%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  903 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New borns breastfed within one hr of Birth against Reported live Births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97%</w:t>
                </w:r>
              </w:p>
            </w:tc>
          </w:tr>
          <w:tr w:rsidR="002F0052" w:rsidRPr="002F0052" w:rsidTr="002F0052">
            <w:trPr>
              <w:trHeight w:val="313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Child Immunisation( 0 to 11 months)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BCG given against Expected Live Births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93%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Measles given against Expected Live Births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93%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OPV3 given against Expected Live Births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97%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Fully Immunised Children against Expected Live Births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93%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DPT3 given against Expected Live Births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97%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8D8D8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8D8D8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 </w:t>
                </w:r>
              </w:p>
            </w:tc>
          </w:tr>
          <w:tr w:rsidR="002F0052" w:rsidRPr="002F0052" w:rsidTr="002F0052">
            <w:trPr>
              <w:trHeight w:val="322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Family Planning</w:t>
                </w:r>
              </w:p>
            </w:tc>
          </w:tr>
          <w:tr w:rsidR="002F0052" w:rsidRPr="002F0052" w:rsidTr="002F0052">
            <w:trPr>
              <w:trHeight w:val="69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Family Planning Methods Users ( Sterilisations(Male &amp;Female)+IUD+ Condom pieces/72 + OCP Cycles/13)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11,242 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IUD Insertions against reported FP Methods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19%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 xml:space="preserve"> Sterilisation against reported FP Methods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24%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Condom Users against reported FP Methods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34%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8D8D8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8D8D8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 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OCP Users against reported FP Methods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23%</w:t>
                </w:r>
              </w:p>
            </w:tc>
          </w:tr>
          <w:tr w:rsidR="002F0052" w:rsidRPr="002F0052" w:rsidTr="002F0052">
            <w:trPr>
              <w:trHeight w:val="322"/>
            </w:trPr>
            <w:tc>
              <w:tcPr>
                <w:tcW w:w="1037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32"/>
                    <w:szCs w:val="32"/>
                  </w:rPr>
                  <w:t>Other Services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OPD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238,062 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Major Operations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       -   </w:t>
                </w:r>
              </w:p>
            </w:tc>
          </w:tr>
          <w:tr w:rsidR="002F0052" w:rsidRPr="002F0052" w:rsidTr="002F0052">
            <w:trPr>
              <w:trHeight w:val="540"/>
            </w:trPr>
            <w:tc>
              <w:tcPr>
                <w:tcW w:w="4590" w:type="dxa"/>
                <w:gridSpan w:val="5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IPD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7,391 </w:t>
                </w:r>
              </w:p>
            </w:tc>
            <w:tc>
              <w:tcPr>
                <w:tcW w:w="360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0"/>
                    <w:szCs w:val="20"/>
                  </w:rPr>
                  <w:t>Minor Operations</w:t>
                </w:r>
              </w:p>
            </w:tc>
            <w:tc>
              <w:tcPr>
                <w:tcW w:w="11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       -   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645"/>
            </w:trPr>
            <w:tc>
              <w:tcPr>
                <w:tcW w:w="6920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2F0052">
                  <w:rPr>
                    <w:rFonts w:ascii="Calibri" w:eastAsia="Times New Roman" w:hAnsi="Calibri" w:cs="Arial"/>
                    <w:b/>
                    <w:bCs/>
                    <w:color w:val="000000"/>
                    <w:sz w:val="24"/>
                    <w:szCs w:val="24"/>
                  </w:rPr>
                  <w:lastRenderedPageBreak/>
                  <w:t>Jharkhand - Jamatara- Deliveries Apr'09 to Mar'10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990"/>
            </w:trPr>
            <w:tc>
              <w:tcPr>
                <w:tcW w:w="14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Total Population</w:t>
                </w:r>
              </w:p>
            </w:tc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 xml:space="preserve">        730,906 </w:t>
                </w:r>
              </w:p>
            </w:tc>
            <w:tc>
              <w:tcPr>
                <w:tcW w:w="2820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Expected Deliveries</w:t>
                </w:r>
              </w:p>
            </w:tc>
            <w:tc>
              <w:tcPr>
                <w:tcW w:w="12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19,291 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540"/>
            </w:trPr>
            <w:tc>
              <w:tcPr>
                <w:tcW w:w="148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Home SBA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Home Non SBA</w:t>
                </w:r>
              </w:p>
            </w:tc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Institutional </w:t>
                </w:r>
              </w:p>
            </w:tc>
            <w:tc>
              <w:tcPr>
                <w:tcW w:w="14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Total Deliveries Reported </w:t>
                </w:r>
              </w:p>
            </w:tc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>Unreported Deliveries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540"/>
            </w:trPr>
            <w:tc>
              <w:tcPr>
                <w:tcW w:w="148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  4,192 </w:t>
                </w:r>
              </w:p>
            </w:tc>
            <w:tc>
              <w:tcPr>
                <w:tcW w:w="134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3,827 </w:t>
                </w:r>
              </w:p>
            </w:tc>
            <w:tc>
              <w:tcPr>
                <w:tcW w:w="13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 5,308 </w:t>
                </w:r>
              </w:p>
            </w:tc>
            <w:tc>
              <w:tcPr>
                <w:tcW w:w="146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 13,327 </w:t>
                </w:r>
              </w:p>
            </w:tc>
            <w:tc>
              <w:tcPr>
                <w:tcW w:w="12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 xml:space="preserve">               5,964 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540"/>
            </w:trPr>
            <w:tc>
              <w:tcPr>
                <w:tcW w:w="148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Home SBA %</w:t>
                </w:r>
              </w:p>
            </w:tc>
            <w:tc>
              <w:tcPr>
                <w:tcW w:w="1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t>Home Non SBA%</w:t>
                </w:r>
              </w:p>
            </w:tc>
            <w:tc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>Institutional %</w:t>
                </w:r>
              </w:p>
            </w:tc>
            <w:tc>
              <w:tcPr>
                <w:tcW w:w="14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>Total Deliveries Reported %</w:t>
                </w:r>
              </w:p>
            </w:tc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2F0052">
                  <w:rPr>
                    <w:rFonts w:ascii="Arial" w:eastAsia="Times New Roman" w:hAnsi="Arial" w:cs="Arial"/>
                    <w:sz w:val="20"/>
                    <w:szCs w:val="20"/>
                  </w:rPr>
                  <w:t>Unreported Deliveries %</w:t>
                </w:r>
              </w:p>
            </w:tc>
          </w:tr>
          <w:tr w:rsidR="002F0052" w:rsidRPr="002F0052" w:rsidTr="002F0052">
            <w:trPr>
              <w:gridBefore w:val="1"/>
              <w:gridAfter w:val="2"/>
              <w:wBefore w:w="350" w:type="dxa"/>
              <w:wAfter w:w="3102" w:type="dxa"/>
              <w:trHeight w:val="540"/>
            </w:trPr>
            <w:tc>
              <w:tcPr>
                <w:tcW w:w="14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22%</w:t>
                </w:r>
              </w:p>
            </w:tc>
            <w:tc>
              <w:tcPr>
                <w:tcW w:w="134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20%</w:t>
                </w:r>
              </w:p>
            </w:tc>
            <w:tc>
              <w:tcPr>
                <w:tcW w:w="13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28%</w:t>
                </w:r>
              </w:p>
            </w:tc>
            <w:tc>
              <w:tcPr>
                <w:tcW w:w="1460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69%</w:t>
                </w:r>
              </w:p>
            </w:tc>
            <w:tc>
              <w:tcPr>
                <w:tcW w:w="12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F0052" w:rsidRPr="002F0052" w:rsidRDefault="002F0052" w:rsidP="002F0052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color w:val="000000"/>
                  </w:rPr>
                </w:pPr>
                <w:r w:rsidRPr="002F0052">
                  <w:rPr>
                    <w:rFonts w:ascii="Calibri" w:eastAsia="Times New Roman" w:hAnsi="Calibri" w:cs="Arial"/>
                    <w:color w:val="000000"/>
                  </w:rPr>
                  <w:t>31%</w:t>
                </w:r>
              </w:p>
            </w:tc>
          </w:tr>
        </w:tbl>
        <w:p w:rsidR="002F0052" w:rsidRDefault="00257EBA"/>
      </w:sdtContent>
    </w:sdt>
    <w:p w:rsidR="0024147D" w:rsidRDefault="0024147D"/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0052" w:rsidRDefault="002F0052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2F0052" w:rsidRPr="002F0052" w:rsidTr="002F0052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Jharkhand - Jamatara- C sections &amp; Complicated Deliveries Apr'09 to Mar'10</w:t>
            </w:r>
          </w:p>
        </w:tc>
      </w:tr>
      <w:tr w:rsidR="002F0052" w:rsidRPr="002F0052" w:rsidTr="002F0052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5,060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248 </w:t>
            </w:r>
          </w:p>
        </w:tc>
      </w:tr>
      <w:tr w:rsidR="002F0052" w:rsidRPr="002F0052" w:rsidTr="002F0052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052" w:rsidRPr="002F0052" w:rsidTr="002F0052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F0052" w:rsidRPr="002F0052" w:rsidTr="002F0052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0052" w:rsidRDefault="002F0052"/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0052" w:rsidRDefault="002F0052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2F0052" w:rsidRPr="002F0052" w:rsidTr="002F0052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Jamatara- Complicated Pregnancies &amp; Deliveries Treated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2F0052" w:rsidRPr="002F0052" w:rsidTr="002F005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13,327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16,005 </w:t>
            </w:r>
          </w:p>
        </w:tc>
      </w:tr>
      <w:tr w:rsidR="002F0052" w:rsidRPr="002F0052" w:rsidTr="002F0052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F0052" w:rsidRPr="002F0052" w:rsidTr="002F0052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0052" w:rsidRPr="002F0052" w:rsidTr="002F005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55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206 </w:t>
            </w:r>
          </w:p>
        </w:tc>
      </w:tr>
      <w:tr w:rsidR="002F0052" w:rsidRPr="002F0052" w:rsidTr="002F0052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F0052" w:rsidRPr="002F0052" w:rsidTr="002F005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0052" w:rsidRPr="002F0052" w:rsidTr="002F0052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5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2F0052" w:rsidRDefault="002F0052"/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0052" w:rsidRDefault="002F0052"/>
    <w:p w:rsidR="002F0052" w:rsidRDefault="002F005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475230"/>
            <wp:effectExtent l="19050" t="0" r="1905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0052" w:rsidRDefault="002F0052">
      <w:pPr>
        <w:rPr>
          <w:noProof/>
        </w:rPr>
      </w:pPr>
    </w:p>
    <w:p w:rsidR="002F0052" w:rsidRDefault="002F0052">
      <w:r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0052" w:rsidRDefault="002F0052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2F0052" w:rsidRPr="002F0052" w:rsidTr="002F0052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Jamatara - Births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F0052" w:rsidRPr="002F0052" w:rsidTr="002F0052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6,779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6,123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12,902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903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206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2F0052" w:rsidRDefault="002F0052"/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drawing>
          <wp:inline distT="0" distB="0" distL="0" distR="0">
            <wp:extent cx="5705475" cy="29241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F0052" w:rsidRDefault="002F0052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2F0052" w:rsidRPr="002F0052" w:rsidTr="002F0052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Jamatara-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2F0052" w:rsidRDefault="002F0052"/>
    <w:p w:rsidR="002F0052" w:rsidRDefault="002F0052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2F0052" w:rsidRPr="002F0052" w:rsidTr="002F0052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Jamatara-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238,062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253 </w:t>
            </w:r>
          </w:p>
        </w:tc>
      </w:tr>
    </w:tbl>
    <w:p w:rsidR="002F0052" w:rsidRDefault="002F0052"/>
    <w:p w:rsidR="002F0052" w:rsidRDefault="002F0052">
      <w:r w:rsidRPr="002F0052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0052" w:rsidRDefault="002F005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F0052" w:rsidRPr="002F0052" w:rsidTr="002F005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Jharkhand - Jamatara-Sterilisations - Apr'09 to Mar'10</w:t>
            </w:r>
          </w:p>
        </w:tc>
      </w:tr>
      <w:tr w:rsidR="002F0052" w:rsidRPr="002F0052" w:rsidTr="002F0052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2,678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2,623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F0052" w:rsidRPr="002F0052" w:rsidTr="002F0052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      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F0052" w:rsidRPr="002F0052" w:rsidTr="002F0052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2,623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2F0052" w:rsidRDefault="002F0052"/>
    <w:p w:rsidR="002F0052" w:rsidRDefault="002F0052"/>
    <w:p w:rsidR="002F0052" w:rsidRDefault="002F0052"/>
    <w:p w:rsidR="002F0052" w:rsidRDefault="002F005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F0052" w:rsidRPr="002F0052" w:rsidTr="002F005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Jamatara-FP Methods - Apr'09 to Mar'10</w:t>
            </w:r>
          </w:p>
        </w:tc>
      </w:tr>
      <w:tr w:rsidR="002F0052" w:rsidRPr="002F0052" w:rsidTr="002F0052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F0052" w:rsidRPr="002F0052" w:rsidTr="002F0052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11,242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2,678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2,187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2F0052" w:rsidRPr="002F0052" w:rsidTr="002F0052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3,814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2,564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2F0052" w:rsidRPr="002F0052" w:rsidTr="002F005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2,678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2F0052" w:rsidRPr="002F0052" w:rsidTr="002F0052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8,564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</w:tbl>
    <w:p w:rsidR="002F0052" w:rsidRDefault="002F0052"/>
    <w:p w:rsidR="002F0052" w:rsidRDefault="002F0052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2F0052" w:rsidRPr="002F0052" w:rsidTr="002F0052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0052">
              <w:rPr>
                <w:rFonts w:ascii="Arial" w:eastAsia="Times New Roman" w:hAnsi="Arial" w:cs="Arial"/>
                <w:b/>
                <w:bCs/>
              </w:rPr>
              <w:t>Jharkhand - Jamatara- Service Delivery - Apr'09 to Mar'10</w:t>
            </w:r>
          </w:p>
        </w:tc>
      </w:tr>
      <w:tr w:rsidR="002F0052" w:rsidRPr="002F0052" w:rsidTr="002F0052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005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F0052" w:rsidRPr="002F0052" w:rsidTr="002F0052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238,062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7,391 </w:t>
            </w:r>
          </w:p>
        </w:tc>
      </w:tr>
      <w:tr w:rsidR="002F0052" w:rsidRPr="002F0052" w:rsidTr="002F0052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052" w:rsidRPr="002F0052" w:rsidTr="002F0052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0052" w:rsidRDefault="002F0052"/>
    <w:p w:rsidR="002F0052" w:rsidRDefault="002F0052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2F0052" w:rsidRPr="002F0052" w:rsidTr="002F0052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Jamatara- Lab Services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238,062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  3,968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2,374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 xml:space="preserve">             730,906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052" w:rsidRPr="002F0052" w:rsidTr="002F0052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7.9%</w:t>
            </w:r>
          </w:p>
        </w:tc>
      </w:tr>
    </w:tbl>
    <w:p w:rsidR="002F0052" w:rsidRDefault="002F0052"/>
    <w:p w:rsidR="002F0052" w:rsidRDefault="002F0052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2F0052" w:rsidRPr="002F0052" w:rsidTr="002F0052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Jamatara- Childhood Disease - Vaccine Preventable -Apr'09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2F0052" w:rsidRPr="002F0052" w:rsidTr="002F0052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0052">
              <w:rPr>
                <w:rFonts w:ascii="Arial" w:eastAsia="Times New Roman" w:hAnsi="Arial" w:cs="Arial"/>
                <w:b/>
                <w:bCs/>
              </w:rPr>
              <w:t xml:space="preserve"> Jharkhand - Jamatara-Childhood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227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0052" w:rsidRDefault="002F0052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2F0052" w:rsidRPr="002F0052" w:rsidTr="002F0052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Jamatara- Infant &amp; Child Deaths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F0052" w:rsidRPr="002F0052" w:rsidTr="002F005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0052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</w:tr>
    </w:tbl>
    <w:p w:rsidR="002F0052" w:rsidRDefault="002F0052"/>
    <w:tbl>
      <w:tblPr>
        <w:tblW w:w="9900" w:type="dxa"/>
        <w:tblInd w:w="-252" w:type="dxa"/>
        <w:tblLayout w:type="fixed"/>
        <w:tblLook w:val="04A0"/>
      </w:tblPr>
      <w:tblGrid>
        <w:gridCol w:w="1260"/>
        <w:gridCol w:w="1300"/>
        <w:gridCol w:w="950"/>
        <w:gridCol w:w="1400"/>
        <w:gridCol w:w="1080"/>
        <w:gridCol w:w="940"/>
        <w:gridCol w:w="1160"/>
        <w:gridCol w:w="1060"/>
        <w:gridCol w:w="750"/>
      </w:tblGrid>
      <w:tr w:rsidR="002F0052" w:rsidRPr="002F0052" w:rsidTr="002F0052">
        <w:trPr>
          <w:trHeight w:val="540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00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Jamatara- Causes of Infant &amp; Child Deaths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F0052" w:rsidRPr="002F0052" w:rsidTr="002F0052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F0052" w:rsidRPr="002F0052" w:rsidTr="002F0052">
        <w:trPr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0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F0052" w:rsidRPr="002F0052" w:rsidTr="002F0052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F0052" w:rsidRDefault="002F0052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2F0052" w:rsidRPr="002F0052" w:rsidTr="002F0052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t>Jharkhand - Jamatara- Maternal Deaths &amp; Causes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F0052" w:rsidRDefault="002F0052"/>
    <w:p w:rsidR="002F0052" w:rsidRDefault="002F0052"/>
    <w:p w:rsidR="002F0052" w:rsidRDefault="002F0052"/>
    <w:p w:rsidR="002F0052" w:rsidRDefault="002F0052"/>
    <w:p w:rsidR="002F0052" w:rsidRDefault="002F0052"/>
    <w:tbl>
      <w:tblPr>
        <w:tblW w:w="10660" w:type="dxa"/>
        <w:tblInd w:w="-522" w:type="dxa"/>
        <w:tblLayout w:type="fixed"/>
        <w:tblLook w:val="04A0"/>
      </w:tblPr>
      <w:tblGrid>
        <w:gridCol w:w="900"/>
        <w:gridCol w:w="810"/>
        <w:gridCol w:w="900"/>
        <w:gridCol w:w="720"/>
        <w:gridCol w:w="900"/>
        <w:gridCol w:w="810"/>
        <w:gridCol w:w="810"/>
        <w:gridCol w:w="810"/>
        <w:gridCol w:w="960"/>
        <w:gridCol w:w="960"/>
        <w:gridCol w:w="1120"/>
        <w:gridCol w:w="960"/>
      </w:tblGrid>
      <w:tr w:rsidR="002F0052" w:rsidRPr="002F0052" w:rsidTr="002F0052">
        <w:trPr>
          <w:trHeight w:val="540"/>
        </w:trPr>
        <w:tc>
          <w:tcPr>
            <w:tcW w:w="106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005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Jamatara-Causes  of Deaths in 6 to 55yrs age group  - Apr'09 to Mar'10</w:t>
            </w:r>
          </w:p>
        </w:tc>
      </w:tr>
      <w:tr w:rsidR="002F0052" w:rsidRPr="002F0052" w:rsidTr="002F0052">
        <w:trPr>
          <w:trHeight w:val="540"/>
        </w:trPr>
        <w:tc>
          <w:tcPr>
            <w:tcW w:w="33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0052" w:rsidRPr="002F0052" w:rsidTr="002F0052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0052" w:rsidRPr="002F0052" w:rsidTr="002F0052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0052" w:rsidRPr="002F0052" w:rsidRDefault="002F0052" w:rsidP="002F0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00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052" w:rsidRPr="002F0052" w:rsidRDefault="002F0052" w:rsidP="002F005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0052" w:rsidRDefault="002F0052"/>
    <w:sectPr w:rsidR="002F0052" w:rsidSect="002F00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7C" w:rsidRDefault="00694A7C" w:rsidP="002F0052">
      <w:pPr>
        <w:spacing w:after="0" w:line="240" w:lineRule="auto"/>
      </w:pPr>
      <w:r>
        <w:separator/>
      </w:r>
    </w:p>
  </w:endnote>
  <w:endnote w:type="continuationSeparator" w:id="1">
    <w:p w:rsidR="00694A7C" w:rsidRDefault="00694A7C" w:rsidP="002F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52" w:rsidRDefault="002F00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62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F0052" w:rsidRDefault="002F0052">
            <w:pPr>
              <w:pStyle w:val="Footer"/>
              <w:jc w:val="center"/>
            </w:pPr>
            <w:r>
              <w:t xml:space="preserve">Page </w:t>
            </w:r>
            <w:r w:rsidR="00257E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7EBA">
              <w:rPr>
                <w:b/>
                <w:sz w:val="24"/>
                <w:szCs w:val="24"/>
              </w:rPr>
              <w:fldChar w:fldCharType="separate"/>
            </w:r>
            <w:r w:rsidR="002B549B">
              <w:rPr>
                <w:b/>
                <w:noProof/>
              </w:rPr>
              <w:t>14</w:t>
            </w:r>
            <w:r w:rsidR="00257E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7E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7EBA">
              <w:rPr>
                <w:b/>
                <w:sz w:val="24"/>
                <w:szCs w:val="24"/>
              </w:rPr>
              <w:fldChar w:fldCharType="separate"/>
            </w:r>
            <w:r w:rsidR="002B549B">
              <w:rPr>
                <w:b/>
                <w:noProof/>
              </w:rPr>
              <w:t>15</w:t>
            </w:r>
            <w:r w:rsidR="00257E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0052" w:rsidRDefault="002F00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52" w:rsidRDefault="002F0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7C" w:rsidRDefault="00694A7C" w:rsidP="002F0052">
      <w:pPr>
        <w:spacing w:after="0" w:line="240" w:lineRule="auto"/>
      </w:pPr>
      <w:r>
        <w:separator/>
      </w:r>
    </w:p>
  </w:footnote>
  <w:footnote w:type="continuationSeparator" w:id="1">
    <w:p w:rsidR="00694A7C" w:rsidRDefault="00694A7C" w:rsidP="002F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52" w:rsidRDefault="002F00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52" w:rsidRDefault="002F0052">
    <w:pPr>
      <w:pStyle w:val="Header"/>
    </w:pPr>
    <w:r>
      <w:t>Jharkhand – Jamtara – Data Analysis 2009-10</w:t>
    </w:r>
  </w:p>
  <w:p w:rsidR="002F0052" w:rsidRDefault="002F00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52" w:rsidRDefault="002F0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52"/>
    <w:rsid w:val="0024147D"/>
    <w:rsid w:val="00257EBA"/>
    <w:rsid w:val="002B549B"/>
    <w:rsid w:val="002F0052"/>
    <w:rsid w:val="00694A7C"/>
    <w:rsid w:val="00CA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00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0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52"/>
  </w:style>
  <w:style w:type="paragraph" w:styleId="Footer">
    <w:name w:val="footer"/>
    <w:basedOn w:val="Normal"/>
    <w:link w:val="FooterChar"/>
    <w:uiPriority w:val="99"/>
    <w:unhideWhenUsed/>
    <w:rsid w:val="002F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561"/>
          <c:w val="0.59930686789150878"/>
          <c:h val="0.55127296587925601"/>
        </c:manualLayout>
      </c:layout>
      <c:pie3DChart>
        <c:varyColors val="1"/>
        <c:ser>
          <c:idx val="0"/>
          <c:order val="0"/>
          <c:tx>
            <c:strRef>
              <c:f>'Jharkhand -Left Jamtara'!$AI$36</c:f>
              <c:strCache>
                <c:ptCount val="1"/>
                <c:pt idx="0">
                  <c:v>Jharkhand - Jamatara-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Jamtara'!$AJ$35:$AM$35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-Left Jamtara'!$AJ$36:$AM$36</c:f>
              <c:numCache>
                <c:formatCode>0%</c:formatCode>
                <c:ptCount val="4"/>
                <c:pt idx="0">
                  <c:v>0.21730234214016575</c:v>
                </c:pt>
                <c:pt idx="1">
                  <c:v>0.19838169450630108</c:v>
                </c:pt>
                <c:pt idx="2">
                  <c:v>0.27515287024809132</c:v>
                </c:pt>
                <c:pt idx="3">
                  <c:v>0.30916309310544243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Jamtara'!$AK$153</c:f>
              <c:strCache>
                <c:ptCount val="1"/>
                <c:pt idx="0">
                  <c:v>Jharkhand - Jamatara-Births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-Left Jamtara'!$AK$154:$AK$158</c:f>
              <c:numCache>
                <c:formatCode>_(* #,##0_);_(* \(#,##0\);_(* "-"??_);_(@_)</c:formatCode>
                <c:ptCount val="5"/>
                <c:pt idx="0">
                  <c:v>18857.374800000001</c:v>
                </c:pt>
                <c:pt idx="1">
                  <c:v>12902</c:v>
                </c:pt>
                <c:pt idx="2">
                  <c:v>12508</c:v>
                </c:pt>
                <c:pt idx="3">
                  <c:v>1577</c:v>
                </c:pt>
                <c:pt idx="4">
                  <c:v>12470</c:v>
                </c:pt>
              </c:numCache>
            </c:numRef>
          </c:val>
        </c:ser>
        <c:dLbls>
          <c:showVal val="1"/>
        </c:dLbls>
        <c:axId val="69213568"/>
        <c:axId val="69231744"/>
      </c:barChart>
      <c:catAx>
        <c:axId val="692135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231744"/>
        <c:crosses val="autoZero"/>
        <c:auto val="1"/>
        <c:lblAlgn val="ctr"/>
        <c:lblOffset val="100"/>
      </c:catAx>
      <c:valAx>
        <c:axId val="692317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2135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Jamtara'!$AS$167</c:f>
              <c:strCache>
                <c:ptCount val="1"/>
                <c:pt idx="0">
                  <c:v>Jharkhand - Jamatara-Immunisation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Jamtara'!$AS$168:$AS$172</c:f>
              <c:numCache>
                <c:formatCode>0%</c:formatCode>
                <c:ptCount val="5"/>
                <c:pt idx="0">
                  <c:v>0.93491274299750349</c:v>
                </c:pt>
                <c:pt idx="1">
                  <c:v>0.97468498107170243</c:v>
                </c:pt>
                <c:pt idx="2">
                  <c:v>0.96551085148925386</c:v>
                </c:pt>
                <c:pt idx="3">
                  <c:v>0.93401123893448879</c:v>
                </c:pt>
                <c:pt idx="4">
                  <c:v>0.92557952446275782</c:v>
                </c:pt>
              </c:numCache>
            </c:numRef>
          </c:val>
        </c:ser>
        <c:axId val="69255936"/>
        <c:axId val="69257472"/>
      </c:barChart>
      <c:catAx>
        <c:axId val="69255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257472"/>
        <c:crosses val="autoZero"/>
        <c:auto val="1"/>
        <c:lblAlgn val="ctr"/>
        <c:lblOffset val="100"/>
      </c:catAx>
      <c:valAx>
        <c:axId val="692574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255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Jamtara'!$AU$167</c:f>
              <c:strCache>
                <c:ptCount val="1"/>
                <c:pt idx="0">
                  <c:v>Jharkhand - Jamatara-Immunisation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Jamtara'!$AU$168:$AU$172</c:f>
              <c:numCache>
                <c:formatCode>0%</c:formatCode>
                <c:ptCount val="5"/>
                <c:pt idx="0">
                  <c:v>1.3664548132072547</c:v>
                </c:pt>
                <c:pt idx="1">
                  <c:v>1.4245853356068827</c:v>
                </c:pt>
                <c:pt idx="2">
                  <c:v>1.4111765617733685</c:v>
                </c:pt>
                <c:pt idx="3">
                  <c:v>1.3651371880328631</c:v>
                </c:pt>
                <c:pt idx="4">
                  <c:v>1.3528135172841418</c:v>
                </c:pt>
              </c:numCache>
            </c:numRef>
          </c:val>
        </c:ser>
        <c:axId val="86120320"/>
        <c:axId val="86121856"/>
      </c:barChart>
      <c:catAx>
        <c:axId val="86120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21856"/>
        <c:crosses val="autoZero"/>
        <c:auto val="1"/>
        <c:lblAlgn val="ctr"/>
        <c:lblOffset val="100"/>
      </c:catAx>
      <c:valAx>
        <c:axId val="861218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20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01"/>
          <c:w val="0.89810917360026354"/>
          <c:h val="0.6716318152538665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Jamtara'!$AI$182</c:f>
              <c:strCache>
                <c:ptCount val="1"/>
                <c:pt idx="0">
                  <c:v>Jharkhand - Jamatara-Immunisation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-Left Jamtara'!$AJ$182:$AL$182</c:f>
              <c:numCache>
                <c:formatCode>[$-1010409]General</c:formatCode>
                <c:ptCount val="3"/>
                <c:pt idx="0">
                  <c:v>11819</c:v>
                </c:pt>
                <c:pt idx="1">
                  <c:v>10093</c:v>
                </c:pt>
                <c:pt idx="2">
                  <c:v>8838</c:v>
                </c:pt>
              </c:numCache>
            </c:numRef>
          </c:val>
        </c:ser>
        <c:dLbls>
          <c:showVal val="1"/>
        </c:dLbls>
        <c:axId val="86141952"/>
        <c:axId val="86164224"/>
      </c:barChart>
      <c:catAx>
        <c:axId val="86141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64224"/>
        <c:crosses val="autoZero"/>
        <c:auto val="1"/>
        <c:lblAlgn val="ctr"/>
        <c:lblOffset val="100"/>
      </c:catAx>
      <c:valAx>
        <c:axId val="8616422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141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'Jharkhand -Left Jamtara'!$AI$198</c:f>
              <c:strCache>
                <c:ptCount val="1"/>
                <c:pt idx="0">
                  <c:v>Jharkhand - Jamatara-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Jamtara'!$AJ$197:$AK$197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-Left Jamtara'!$AJ$198:$AK$198</c:f>
              <c:numCache>
                <c:formatCode>0%</c:formatCode>
                <c:ptCount val="2"/>
                <c:pt idx="0">
                  <c:v>0.53754940711462462</c:v>
                </c:pt>
                <c:pt idx="1">
                  <c:v>0.46245059288537566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97"/>
          <c:y val="0.23661971830985915"/>
          <c:w val="0.62582781456954895"/>
          <c:h val="0.66478873239437786"/>
        </c:manualLayout>
      </c:layout>
      <c:pie3DChart>
        <c:varyColors val="1"/>
        <c:ser>
          <c:idx val="0"/>
          <c:order val="0"/>
          <c:tx>
            <c:strRef>
              <c:f>'Jharkhand -Left Jamtara'!$AI$45</c:f>
              <c:strCache>
                <c:ptCount val="1"/>
                <c:pt idx="0">
                  <c:v>Jharkhand - Jamatara-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Jamtara'!$AJ$44:$AL$44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-Left Jamtara'!$AJ$45:$AL$45</c:f>
              <c:numCache>
                <c:formatCode>0%</c:formatCode>
                <c:ptCount val="3"/>
                <c:pt idx="0">
                  <c:v>0.314549410970211</c:v>
                </c:pt>
                <c:pt idx="1">
                  <c:v>0.28716140166579135</c:v>
                </c:pt>
                <c:pt idx="2">
                  <c:v>0.39828918736399815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'Jharkhand -Left Jamtara'!$AI$58</c:f>
              <c:strCache>
                <c:ptCount val="1"/>
                <c:pt idx="0">
                  <c:v>Jharkhand - Jamatara-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561259169526879"/>
                  <c:y val="0.1550176945999787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Jamtara'!$AJ$57:$AL$57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-Left Jamtara'!$AJ$58:$AL$58</c:f>
              <c:numCache>
                <c:formatCode>0.0%</c:formatCode>
                <c:ptCount val="3"/>
                <c:pt idx="0">
                  <c:v>0</c:v>
                </c:pt>
                <c:pt idx="1">
                  <c:v>1.0361718161266019E-2</c:v>
                </c:pt>
                <c:pt idx="2">
                  <c:v>0.9896382818387337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'Jharkhand -Left Jamtara'!$AI$76</c:f>
              <c:strCache>
                <c:ptCount val="1"/>
                <c:pt idx="0">
                  <c:v>Jharkhand - Jamatara-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Jamtara'!$AJ$75:$AK$75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-Left Jamtara'!$AJ$76:$AK$76</c:f>
              <c:numCache>
                <c:formatCode>0%</c:formatCode>
                <c:ptCount val="2"/>
                <c:pt idx="0">
                  <c:v>0.9891304347826082</c:v>
                </c:pt>
                <c:pt idx="1">
                  <c:v>1.0869565217391314E-2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Jamtara'!$AI$98</c:f>
              <c:strCache>
                <c:ptCount val="1"/>
                <c:pt idx="0">
                  <c:v>Jharkhand - Jamatara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Jamtara'!$AJ$98:$AL$98</c:f>
              <c:numCache>
                <c:formatCode>0%</c:formatCode>
                <c:ptCount val="3"/>
                <c:pt idx="0">
                  <c:v>0</c:v>
                </c:pt>
                <c:pt idx="1">
                  <c:v>0.4711462450592887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9191168"/>
        <c:axId val="69192704"/>
      </c:barChart>
      <c:catAx>
        <c:axId val="69191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92704"/>
        <c:crosses val="autoZero"/>
        <c:auto val="1"/>
        <c:lblAlgn val="ctr"/>
        <c:lblOffset val="100"/>
      </c:catAx>
      <c:valAx>
        <c:axId val="691927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911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Jamtara'!$AI$98</c:f>
              <c:strCache>
                <c:ptCount val="1"/>
                <c:pt idx="0">
                  <c:v>Jharkhand - Jamatara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Jamtara'!$AJ$98:$AL$98</c:f>
              <c:numCache>
                <c:formatCode>0%</c:formatCode>
                <c:ptCount val="3"/>
                <c:pt idx="0">
                  <c:v>0</c:v>
                </c:pt>
                <c:pt idx="1">
                  <c:v>0.4711462450592887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9044864"/>
        <c:axId val="69054848"/>
      </c:barChart>
      <c:catAx>
        <c:axId val="69044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54848"/>
        <c:crosses val="autoZero"/>
        <c:auto val="1"/>
        <c:lblAlgn val="ctr"/>
        <c:lblOffset val="100"/>
      </c:catAx>
      <c:valAx>
        <c:axId val="690548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44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Jamtara'!$AS$97</c:f>
              <c:strCache>
                <c:ptCount val="1"/>
                <c:pt idx="0">
                  <c:v>Jharkhand - Jamatara-ANC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-Left Jamtara'!$AS$98:$AS$105</c:f>
              <c:numCache>
                <c:formatCode>[$-1010409]General</c:formatCode>
                <c:ptCount val="8"/>
                <c:pt idx="0" formatCode="_(* #,##0_);_(* \(#,##0\);_(* &quot;-&quot;??_);_(@_)">
                  <c:v>20743.112279999983</c:v>
                </c:pt>
                <c:pt idx="1">
                  <c:v>16005</c:v>
                </c:pt>
                <c:pt idx="2">
                  <c:v>2243</c:v>
                </c:pt>
                <c:pt idx="3">
                  <c:v>578</c:v>
                </c:pt>
                <c:pt idx="4">
                  <c:v>12334</c:v>
                </c:pt>
                <c:pt idx="5">
                  <c:v>14996</c:v>
                </c:pt>
                <c:pt idx="6">
                  <c:v>14800</c:v>
                </c:pt>
                <c:pt idx="7">
                  <c:v>17643</c:v>
                </c:pt>
              </c:numCache>
            </c:numRef>
          </c:val>
        </c:ser>
        <c:dLbls>
          <c:showVal val="1"/>
        </c:dLbls>
        <c:axId val="69083136"/>
        <c:axId val="69084672"/>
      </c:barChart>
      <c:catAx>
        <c:axId val="690831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84672"/>
        <c:crosses val="autoZero"/>
        <c:auto val="1"/>
        <c:lblAlgn val="ctr"/>
        <c:lblOffset val="100"/>
      </c:catAx>
      <c:valAx>
        <c:axId val="690846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831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Jamtara'!$AK$118</c:f>
              <c:strCache>
                <c:ptCount val="1"/>
                <c:pt idx="0">
                  <c:v>Jharkhand - Jamatara-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Jamtara'!$AJ$119:$AJ$122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-Left Jamtara'!$AK$119:$AK$122</c:f>
              <c:numCache>
                <c:formatCode>0.0%</c:formatCode>
                <c:ptCount val="4"/>
                <c:pt idx="0">
                  <c:v>4.6860356138706703E-3</c:v>
                </c:pt>
                <c:pt idx="1">
                  <c:v>3.1240237425804489E-4</c:v>
                </c:pt>
                <c:pt idx="2">
                  <c:v>0.28434864104967233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69125248"/>
        <c:axId val="69126784"/>
      </c:barChart>
      <c:catAx>
        <c:axId val="69125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26784"/>
        <c:crosses val="autoZero"/>
        <c:auto val="1"/>
        <c:lblAlgn val="ctr"/>
        <c:lblOffset val="100"/>
      </c:catAx>
      <c:valAx>
        <c:axId val="6912678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25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1"/>
          <c:w val="0.65000000000000691"/>
          <c:h val="0.67143607049119491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Jamtara'!$AI$137</c:f>
              <c:strCache>
                <c:ptCount val="1"/>
                <c:pt idx="0">
                  <c:v>Jharkhand - Jamatara-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-Left Jamtara'!$AJ$136:$AK$136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-Left Jamtara'!$AJ$137:$AK$137</c:f>
              <c:numCache>
                <c:formatCode>0%</c:formatCode>
                <c:ptCount val="2"/>
                <c:pt idx="0">
                  <c:v>0.63855331282359173</c:v>
                </c:pt>
                <c:pt idx="1">
                  <c:v>5.6877016582876867E-2</c:v>
                </c:pt>
              </c:numCache>
            </c:numRef>
          </c:val>
        </c:ser>
        <c:gapWidth val="100"/>
        <c:axId val="69175552"/>
        <c:axId val="69181440"/>
      </c:barChart>
      <c:catAx>
        <c:axId val="69175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81440"/>
        <c:crosses val="autoZero"/>
        <c:auto val="1"/>
        <c:lblAlgn val="ctr"/>
        <c:lblOffset val="100"/>
      </c:catAx>
      <c:valAx>
        <c:axId val="691814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7555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34792B4F894E2CA92A88A30711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5EEB-2456-4FA9-80C2-F3D8F80FA712}"/>
      </w:docPartPr>
      <w:docPartBody>
        <w:p w:rsidR="0006751F" w:rsidRDefault="00BC7723" w:rsidP="00BC7723">
          <w:pPr>
            <w:pStyle w:val="8334792B4F894E2CA92A88A307114041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5F68D53FD224BFF971CBEADC255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2CAD-69B1-490E-976B-347DD22EDAE1}"/>
      </w:docPartPr>
      <w:docPartBody>
        <w:p w:rsidR="0006751F" w:rsidRDefault="00BC7723" w:rsidP="00BC7723">
          <w:pPr>
            <w:pStyle w:val="55F68D53FD224BFF971CBEADC2555E8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2577493AFE5A421CBE3E2AA5D0B1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F959-510C-44AC-998A-40D0F146A721}"/>
      </w:docPartPr>
      <w:docPartBody>
        <w:p w:rsidR="0006751F" w:rsidRDefault="00BC7723" w:rsidP="00BC7723">
          <w:pPr>
            <w:pStyle w:val="2577493AFE5A421CBE3E2AA5D0B12596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DF7935A61BD949359B72B0574299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B611D-30C6-42C5-90E2-955A70BEFE05}"/>
      </w:docPartPr>
      <w:docPartBody>
        <w:p w:rsidR="0006751F" w:rsidRDefault="00BC7723" w:rsidP="00BC7723">
          <w:pPr>
            <w:pStyle w:val="DF7935A61BD949359B72B05742996B6D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C7723"/>
    <w:rsid w:val="0006751F"/>
    <w:rsid w:val="00B47206"/>
    <w:rsid w:val="00BC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34792B4F894E2CA92A88A307114041">
    <w:name w:val="8334792B4F894E2CA92A88A307114041"/>
    <w:rsid w:val="00BC7723"/>
  </w:style>
  <w:style w:type="paragraph" w:customStyle="1" w:styleId="55F68D53FD224BFF971CBEADC2555E86">
    <w:name w:val="55F68D53FD224BFF971CBEADC2555E86"/>
    <w:rsid w:val="00BC7723"/>
  </w:style>
  <w:style w:type="paragraph" w:customStyle="1" w:styleId="2577493AFE5A421CBE3E2AA5D0B12596">
    <w:name w:val="2577493AFE5A421CBE3E2AA5D0B12596"/>
    <w:rsid w:val="00BC7723"/>
  </w:style>
  <w:style w:type="paragraph" w:customStyle="1" w:styleId="DF7935A61BD949359B72B05742996B6D">
    <w:name w:val="DF7935A61BD949359B72B05742996B6D"/>
    <w:rsid w:val="00BC7723"/>
  </w:style>
  <w:style w:type="paragraph" w:customStyle="1" w:styleId="6E1FF92319584999B516157BEB3F7EC9">
    <w:name w:val="6E1FF92319584999B516157BEB3F7EC9"/>
    <w:rsid w:val="00BC7723"/>
  </w:style>
  <w:style w:type="paragraph" w:customStyle="1" w:styleId="772EA7C3EB254E6DAD31CD0B4E8FD638">
    <w:name w:val="772EA7C3EB254E6DAD31CD0B4E8FD638"/>
    <w:rsid w:val="00BC77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1334</Words>
  <Characters>7606</Characters>
  <Application>Microsoft Office Word</Application>
  <DocSecurity>0</DocSecurity>
  <Lines>63</Lines>
  <Paragraphs>17</Paragraphs>
  <ScaleCrop>false</ScaleCrop>
  <Company>NHSRC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Jamtara</dc:title>
  <dc:subject>Data Analysis 2009-10</dc:subject>
  <dc:creator>Itisha</dc:creator>
  <cp:lastModifiedBy>itisha</cp:lastModifiedBy>
  <cp:revision>3</cp:revision>
  <dcterms:created xsi:type="dcterms:W3CDTF">2010-08-20T05:14:00Z</dcterms:created>
  <dcterms:modified xsi:type="dcterms:W3CDTF">2010-08-20T11:39:00Z</dcterms:modified>
</cp:coreProperties>
</file>