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15202D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864643" w:rsidRDefault="00864643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9748" w:type="dxa"/>
        <w:tblInd w:w="98" w:type="dxa"/>
        <w:tblLook w:val="04A0"/>
      </w:tblPr>
      <w:tblGrid>
        <w:gridCol w:w="3220"/>
        <w:gridCol w:w="1380"/>
        <w:gridCol w:w="3330"/>
        <w:gridCol w:w="1818"/>
      </w:tblGrid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Baudh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TT1 given to Pregnant women against ANC </w:t>
            </w:r>
            <w:proofErr w:type="spellStart"/>
            <w:r w:rsidRPr="002170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ANC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Reigtrations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100 IFA Tablets given to Pregnant women against ANC </w:t>
            </w:r>
            <w:proofErr w:type="spellStart"/>
            <w:r w:rsidRPr="002170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5.2%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31.3%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63.4%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33.1%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66.9%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</w:tr>
      <w:tr w:rsidR="00217044" w:rsidRPr="00217044" w:rsidTr="00ED7318">
        <w:trPr>
          <w:trHeight w:val="7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392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Sex Ratio at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Birh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954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Child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Immunisation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( 0 to 11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mnths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93%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Family Plann</w:t>
            </w:r>
            <w:r w:rsidR="00ED73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</w:t>
            </w: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217044" w:rsidRPr="00217044" w:rsidTr="00ED7318">
        <w:trPr>
          <w:trHeight w:val="5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Plannig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Methods Users (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Sterilisations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(Male &amp;Female)+IUD+ Condom pieces/72 + OCP Cycles/13)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9,477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Sterilisation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against reported FP Methods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</w:tr>
      <w:tr w:rsidR="00217044" w:rsidRPr="00217044" w:rsidTr="00ED7318">
        <w:trPr>
          <w:trHeight w:val="447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21,087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</w:tr>
      <w:tr w:rsidR="00217044" w:rsidRPr="00217044" w:rsidTr="00ED7318">
        <w:trPr>
          <w:trHeight w:val="447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     1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    12 </w:t>
            </w:r>
          </w:p>
        </w:tc>
      </w:tr>
    </w:tbl>
    <w:p w:rsidR="008A4535" w:rsidRDefault="008A4535"/>
    <w:p w:rsidR="00217044" w:rsidRDefault="00217044"/>
    <w:tbl>
      <w:tblPr>
        <w:tblW w:w="8670" w:type="dxa"/>
        <w:tblInd w:w="98" w:type="dxa"/>
        <w:tblLook w:val="04A0"/>
      </w:tblPr>
      <w:tblGrid>
        <w:gridCol w:w="1854"/>
        <w:gridCol w:w="1679"/>
        <w:gridCol w:w="1704"/>
        <w:gridCol w:w="1829"/>
        <w:gridCol w:w="1604"/>
      </w:tblGrid>
      <w:tr w:rsidR="00217044" w:rsidRPr="00217044" w:rsidTr="00ED7318">
        <w:trPr>
          <w:trHeight w:val="742"/>
        </w:trPr>
        <w:tc>
          <w:tcPr>
            <w:tcW w:w="8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Baudh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217044" w:rsidRPr="00217044" w:rsidTr="00ED7318">
        <w:trPr>
          <w:trHeight w:val="1139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Total Population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418,717 </w:t>
            </w:r>
          </w:p>
        </w:tc>
        <w:tc>
          <w:tcPr>
            <w:tcW w:w="3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Expected Deliveries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9,270 </w:t>
            </w:r>
          </w:p>
        </w:tc>
      </w:tr>
      <w:tr w:rsidR="00217044" w:rsidRPr="00217044" w:rsidTr="00ED7318">
        <w:trPr>
          <w:trHeight w:val="621"/>
        </w:trPr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217044" w:rsidRPr="00217044" w:rsidTr="00ED7318">
        <w:trPr>
          <w:trHeight w:val="621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1,409 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1,497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5,880 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8,786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484 </w:t>
            </w:r>
          </w:p>
        </w:tc>
      </w:tr>
      <w:tr w:rsidR="00217044" w:rsidRPr="00217044" w:rsidTr="00ED7318">
        <w:trPr>
          <w:trHeight w:val="621"/>
        </w:trPr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217044" w:rsidRPr="00217044" w:rsidTr="00ED7318">
        <w:trPr>
          <w:trHeight w:val="621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</w:tbl>
    <w:p w:rsidR="00217044" w:rsidRDefault="00217044"/>
    <w:p w:rsidR="008A4535" w:rsidRPr="008A4535" w:rsidRDefault="008A4535" w:rsidP="008A4535"/>
    <w:p w:rsidR="008A4535" w:rsidRPr="008A4535" w:rsidRDefault="008A4535" w:rsidP="008A4535"/>
    <w:p w:rsidR="008A4535" w:rsidRDefault="00217044" w:rsidP="008A4535">
      <w:pPr>
        <w:jc w:val="right"/>
      </w:pPr>
      <w:r w:rsidRPr="00217044">
        <w:rPr>
          <w:noProof/>
        </w:rPr>
        <w:drawing>
          <wp:inline distT="0" distB="0" distL="0" distR="0">
            <wp:extent cx="5486400" cy="34290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8A4535" w:rsidRDefault="00217044" w:rsidP="008A4535">
      <w:pPr>
        <w:jc w:val="right"/>
      </w:pPr>
      <w:r w:rsidRPr="00217044">
        <w:rPr>
          <w:noProof/>
        </w:rPr>
        <w:lastRenderedPageBreak/>
        <w:drawing>
          <wp:inline distT="0" distB="0" distL="0" distR="0">
            <wp:extent cx="5486400" cy="329565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217044" w:rsidRDefault="00217044" w:rsidP="008A4535">
      <w:pPr>
        <w:jc w:val="right"/>
      </w:pPr>
    </w:p>
    <w:tbl>
      <w:tblPr>
        <w:tblW w:w="8706" w:type="dxa"/>
        <w:tblInd w:w="98" w:type="dxa"/>
        <w:tblLook w:val="04A0"/>
      </w:tblPr>
      <w:tblGrid>
        <w:gridCol w:w="3083"/>
        <w:gridCol w:w="2791"/>
        <w:gridCol w:w="2832"/>
      </w:tblGrid>
      <w:tr w:rsidR="00217044" w:rsidRPr="00217044" w:rsidTr="00ED7318">
        <w:trPr>
          <w:trHeight w:val="732"/>
        </w:trPr>
        <w:tc>
          <w:tcPr>
            <w:tcW w:w="8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</w:rPr>
              <w:t>Baudh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217044" w:rsidRPr="00217044" w:rsidTr="00ED7318">
        <w:trPr>
          <w:trHeight w:val="898"/>
        </w:trPr>
        <w:tc>
          <w:tcPr>
            <w:tcW w:w="3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044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217044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21704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217044" w:rsidRPr="00217044" w:rsidTr="00ED7318">
        <w:trPr>
          <w:trHeight w:val="549"/>
        </w:trPr>
        <w:tc>
          <w:tcPr>
            <w:tcW w:w="3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5,880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217044" w:rsidRPr="00217044" w:rsidTr="00ED7318">
        <w:trPr>
          <w:trHeight w:val="655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217044" w:rsidRPr="00217044" w:rsidTr="00ED7318">
        <w:trPr>
          <w:trHeight w:val="549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  <w:tr w:rsidR="00217044" w:rsidRPr="00217044" w:rsidTr="00ED7318">
        <w:trPr>
          <w:trHeight w:val="792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217044" w:rsidRPr="00217044" w:rsidTr="00ED7318">
        <w:trPr>
          <w:trHeight w:val="670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217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</w:tr>
    </w:tbl>
    <w:p w:rsidR="00217044" w:rsidRDefault="00217044" w:rsidP="008A4535">
      <w:pPr>
        <w:jc w:val="right"/>
      </w:pPr>
    </w:p>
    <w:p w:rsidR="00217044" w:rsidRDefault="00217044" w:rsidP="008A4535">
      <w:pPr>
        <w:jc w:val="right"/>
      </w:pPr>
    </w:p>
    <w:p w:rsidR="00217044" w:rsidRDefault="00217044" w:rsidP="008A4535">
      <w:pPr>
        <w:jc w:val="right"/>
      </w:pPr>
      <w:r w:rsidRPr="00217044">
        <w:rPr>
          <w:noProof/>
        </w:rPr>
        <w:lastRenderedPageBreak/>
        <w:drawing>
          <wp:inline distT="0" distB="0" distL="0" distR="0">
            <wp:extent cx="5553075" cy="3324225"/>
            <wp:effectExtent l="19050" t="0" r="9525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7044" w:rsidRDefault="00217044" w:rsidP="008A4535">
      <w:pPr>
        <w:jc w:val="right"/>
      </w:pPr>
    </w:p>
    <w:p w:rsidR="0042341F" w:rsidRDefault="0042341F" w:rsidP="008A4535">
      <w:pPr>
        <w:jc w:val="right"/>
        <w:rPr>
          <w:noProof/>
        </w:rPr>
      </w:pPr>
      <w:r>
        <w:br w:type="textWrapping" w:clear="all"/>
      </w:r>
    </w:p>
    <w:tbl>
      <w:tblPr>
        <w:tblW w:w="8721" w:type="dxa"/>
        <w:tblInd w:w="98" w:type="dxa"/>
        <w:tblLook w:val="04A0"/>
      </w:tblPr>
      <w:tblGrid>
        <w:gridCol w:w="1378"/>
        <w:gridCol w:w="2562"/>
        <w:gridCol w:w="1125"/>
        <w:gridCol w:w="1430"/>
        <w:gridCol w:w="1198"/>
        <w:gridCol w:w="1028"/>
      </w:tblGrid>
      <w:tr w:rsidR="00217044" w:rsidRPr="00217044" w:rsidTr="00ED7318">
        <w:trPr>
          <w:trHeight w:val="530"/>
        </w:trPr>
        <w:tc>
          <w:tcPr>
            <w:tcW w:w="8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Baudh</w:t>
            </w:r>
            <w:proofErr w:type="spellEnd"/>
            <w:r w:rsidRPr="002170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 Complicated Pregnancies &amp; Deliveries Treated - Apr'09 to Mar'10</w:t>
            </w:r>
          </w:p>
        </w:tc>
      </w:tr>
      <w:tr w:rsidR="00217044" w:rsidRPr="00217044" w:rsidTr="00ED7318">
        <w:trPr>
          <w:trHeight w:val="530"/>
        </w:trPr>
        <w:tc>
          <w:tcPr>
            <w:tcW w:w="5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>Reported Deliveries</w:t>
            </w:r>
          </w:p>
        </w:tc>
        <w:tc>
          <w:tcPr>
            <w:tcW w:w="3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Reported ANC </w:t>
            </w:r>
            <w:proofErr w:type="spellStart"/>
            <w:r w:rsidRPr="00217044">
              <w:rPr>
                <w:rFonts w:ascii="Calibri" w:eastAsia="Times New Roman" w:hAnsi="Calibri" w:cs="Calibri"/>
                <w:color w:val="000000"/>
              </w:rPr>
              <w:t>Reigtration</w:t>
            </w:r>
            <w:proofErr w:type="spellEnd"/>
          </w:p>
        </w:tc>
      </w:tr>
      <w:tr w:rsidR="00217044" w:rsidRPr="00217044" w:rsidTr="00ED7318">
        <w:trPr>
          <w:trHeight w:val="530"/>
        </w:trPr>
        <w:tc>
          <w:tcPr>
            <w:tcW w:w="5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8,786 </w:t>
            </w:r>
          </w:p>
        </w:tc>
        <w:tc>
          <w:tcPr>
            <w:tcW w:w="3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7044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9,282 </w:t>
            </w:r>
          </w:p>
        </w:tc>
      </w:tr>
      <w:tr w:rsidR="00217044" w:rsidRPr="00217044" w:rsidTr="00ED7318">
        <w:trPr>
          <w:trHeight w:val="530"/>
        </w:trPr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217044" w:rsidRPr="00217044" w:rsidTr="00ED7318">
        <w:trPr>
          <w:trHeight w:val="530"/>
        </w:trPr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17044" w:rsidRPr="00217044" w:rsidTr="00ED7318">
        <w:trPr>
          <w:trHeight w:val="5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-  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37 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-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 xml:space="preserve">               347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1704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392 </w:t>
            </w:r>
          </w:p>
        </w:tc>
      </w:tr>
      <w:tr w:rsidR="00217044" w:rsidRPr="00217044" w:rsidTr="00ED7318">
        <w:trPr>
          <w:trHeight w:val="530"/>
        </w:trPr>
        <w:tc>
          <w:tcPr>
            <w:tcW w:w="6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7044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7044">
              <w:rPr>
                <w:rFonts w:ascii="Arial" w:eastAsia="Times New Roman" w:hAnsi="Arial" w:cs="Arial"/>
                <w:sz w:val="18"/>
                <w:szCs w:val="18"/>
              </w:rPr>
              <w:t xml:space="preserve">No Of </w:t>
            </w:r>
            <w:proofErr w:type="spellStart"/>
            <w:r w:rsidRPr="00217044">
              <w:rPr>
                <w:rFonts w:ascii="Arial" w:eastAsia="Times New Roman" w:hAnsi="Arial" w:cs="Arial"/>
                <w:sz w:val="18"/>
                <w:szCs w:val="18"/>
              </w:rPr>
              <w:t>Eclampsia</w:t>
            </w:r>
            <w:proofErr w:type="spellEnd"/>
            <w:r w:rsidRPr="00217044">
              <w:rPr>
                <w:rFonts w:ascii="Arial" w:eastAsia="Times New Roman" w:hAnsi="Arial" w:cs="Arial"/>
                <w:sz w:val="18"/>
                <w:szCs w:val="18"/>
              </w:rPr>
              <w:t xml:space="preserve"> cases Treated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7044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217044" w:rsidRPr="00217044" w:rsidTr="00ED7318">
        <w:trPr>
          <w:trHeight w:val="5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7044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antihypertensive/</w:t>
            </w:r>
            <w:proofErr w:type="spellStart"/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Magsulph</w:t>
            </w:r>
            <w:proofErr w:type="spellEnd"/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injection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Oxytocis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044" w:rsidRPr="00217044" w:rsidTr="00ED7318">
        <w:trPr>
          <w:trHeight w:val="737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044" w:rsidRPr="00217044" w:rsidRDefault="00217044" w:rsidP="0021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70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-   </w:t>
            </w:r>
          </w:p>
        </w:tc>
      </w:tr>
    </w:tbl>
    <w:p w:rsidR="0042341F" w:rsidRDefault="0042341F" w:rsidP="008A4535">
      <w:pPr>
        <w:jc w:val="right"/>
      </w:pPr>
    </w:p>
    <w:p w:rsidR="00217044" w:rsidRDefault="00217044" w:rsidP="008A4535">
      <w:pPr>
        <w:jc w:val="right"/>
      </w:pPr>
    </w:p>
    <w:p w:rsidR="00864643" w:rsidRDefault="00217044" w:rsidP="00217044">
      <w:pPr>
        <w:tabs>
          <w:tab w:val="left" w:pos="0"/>
        </w:tabs>
        <w:jc w:val="right"/>
      </w:pPr>
      <w:r w:rsidRPr="00217044">
        <w:rPr>
          <w:noProof/>
        </w:rPr>
        <w:lastRenderedPageBreak/>
        <w:drawing>
          <wp:inline distT="0" distB="0" distL="0" distR="0">
            <wp:extent cx="5229225" cy="3371850"/>
            <wp:effectExtent l="19050" t="0" r="9525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FD75C6" w:rsidRDefault="00FD75C6" w:rsidP="008A4535">
      <w:pPr>
        <w:jc w:val="right"/>
      </w:pPr>
    </w:p>
    <w:p w:rsidR="0042341F" w:rsidRDefault="00217044" w:rsidP="008A4535">
      <w:pPr>
        <w:jc w:val="right"/>
      </w:pPr>
      <w:r w:rsidRPr="00217044">
        <w:rPr>
          <w:noProof/>
        </w:rPr>
        <w:drawing>
          <wp:inline distT="0" distB="0" distL="0" distR="0">
            <wp:extent cx="5229225" cy="2943225"/>
            <wp:effectExtent l="19050" t="0" r="9525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  <w:rPr>
          <w:noProof/>
        </w:rPr>
      </w:pPr>
    </w:p>
    <w:p w:rsidR="00FD75C6" w:rsidRDefault="00FD75C6" w:rsidP="008A4535">
      <w:pPr>
        <w:jc w:val="right"/>
      </w:pPr>
    </w:p>
    <w:p w:rsidR="0042341F" w:rsidRDefault="00217044" w:rsidP="008A4535">
      <w:pPr>
        <w:jc w:val="right"/>
      </w:pPr>
      <w:r w:rsidRPr="00217044">
        <w:rPr>
          <w:noProof/>
        </w:rPr>
        <w:lastRenderedPageBreak/>
        <w:drawing>
          <wp:inline distT="0" distB="0" distL="0" distR="0">
            <wp:extent cx="5391150" cy="3381375"/>
            <wp:effectExtent l="19050" t="0" r="19050" b="0"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ED7318" w:rsidRDefault="00ED7318" w:rsidP="008A4535">
      <w:pPr>
        <w:jc w:val="right"/>
      </w:pPr>
    </w:p>
    <w:p w:rsidR="00FD75C6" w:rsidRDefault="00C64827" w:rsidP="00C64827">
      <w:pPr>
        <w:jc w:val="right"/>
      </w:pPr>
      <w:r w:rsidRPr="00C64827">
        <w:rPr>
          <w:noProof/>
        </w:rPr>
        <w:drawing>
          <wp:inline distT="0" distB="0" distL="0" distR="0">
            <wp:extent cx="5486400" cy="2790825"/>
            <wp:effectExtent l="19050" t="0" r="19050" b="0"/>
            <wp:docPr id="1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C64827" w:rsidRDefault="00C64827" w:rsidP="008A4535">
      <w:pPr>
        <w:jc w:val="right"/>
      </w:pPr>
    </w:p>
    <w:p w:rsidR="00E84BA3" w:rsidRDefault="00E84BA3" w:rsidP="008A4535">
      <w:pPr>
        <w:jc w:val="right"/>
      </w:pPr>
    </w:p>
    <w:p w:rsidR="0042341F" w:rsidRDefault="00C64827" w:rsidP="0042341F">
      <w:pPr>
        <w:jc w:val="right"/>
        <w:rPr>
          <w:noProof/>
        </w:rPr>
      </w:pPr>
      <w:r w:rsidRPr="00C64827">
        <w:rPr>
          <w:noProof/>
        </w:rPr>
        <w:lastRenderedPageBreak/>
        <w:drawing>
          <wp:inline distT="0" distB="0" distL="0" distR="0">
            <wp:extent cx="5448300" cy="2867025"/>
            <wp:effectExtent l="19050" t="0" r="19050" b="0"/>
            <wp:docPr id="1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75C6" w:rsidRDefault="00FD75C6" w:rsidP="0042341F">
      <w:pPr>
        <w:jc w:val="right"/>
      </w:pPr>
    </w:p>
    <w:p w:rsidR="00E84BA3" w:rsidRDefault="00E84BA3" w:rsidP="0042341F">
      <w:pPr>
        <w:jc w:val="right"/>
      </w:pPr>
    </w:p>
    <w:p w:rsidR="0042341F" w:rsidRDefault="00E84BA3" w:rsidP="008A4535">
      <w:pPr>
        <w:jc w:val="right"/>
      </w:pPr>
      <w:r w:rsidRPr="00E84BA3">
        <w:rPr>
          <w:noProof/>
        </w:rPr>
        <w:drawing>
          <wp:inline distT="0" distB="0" distL="0" distR="0">
            <wp:extent cx="5486400" cy="2181225"/>
            <wp:effectExtent l="19050" t="0" r="19050" b="0"/>
            <wp:docPr id="1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341F" w:rsidRDefault="0042341F" w:rsidP="008A4535">
      <w:pPr>
        <w:jc w:val="right"/>
      </w:pPr>
    </w:p>
    <w:tbl>
      <w:tblPr>
        <w:tblW w:w="8667" w:type="dxa"/>
        <w:tblInd w:w="98" w:type="dxa"/>
        <w:tblLook w:val="04A0"/>
      </w:tblPr>
      <w:tblGrid>
        <w:gridCol w:w="1460"/>
        <w:gridCol w:w="1424"/>
        <w:gridCol w:w="1220"/>
        <w:gridCol w:w="1138"/>
        <w:gridCol w:w="1298"/>
        <w:gridCol w:w="2127"/>
      </w:tblGrid>
      <w:tr w:rsidR="00E84BA3" w:rsidRPr="00E84BA3" w:rsidTr="00E84BA3">
        <w:trPr>
          <w:trHeight w:val="608"/>
        </w:trPr>
        <w:tc>
          <w:tcPr>
            <w:tcW w:w="8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4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Baudh</w:t>
            </w:r>
            <w:proofErr w:type="spellEnd"/>
            <w:r w:rsidRPr="00E84B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E84BA3" w:rsidRPr="00E84BA3" w:rsidTr="00E84BA3">
        <w:trPr>
          <w:trHeight w:val="608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E84BA3" w:rsidRPr="00E84BA3" w:rsidTr="00E84BA3">
        <w:trPr>
          <w:trHeight w:val="608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3,974 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3,792 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7,766 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954 </w:t>
            </w:r>
          </w:p>
        </w:tc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392 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347 </w:t>
            </w:r>
          </w:p>
        </w:tc>
      </w:tr>
    </w:tbl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FD75C6" w:rsidRDefault="00E84BA3" w:rsidP="008A4535">
      <w:pPr>
        <w:jc w:val="right"/>
      </w:pPr>
      <w:r w:rsidRPr="00E84BA3">
        <w:rPr>
          <w:noProof/>
        </w:rPr>
        <w:lastRenderedPageBreak/>
        <w:drawing>
          <wp:inline distT="0" distB="0" distL="0" distR="0">
            <wp:extent cx="5486400" cy="2990850"/>
            <wp:effectExtent l="19050" t="0" r="19050" b="0"/>
            <wp:docPr id="1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84BA3" w:rsidRDefault="00E84BA3" w:rsidP="008A4535">
      <w:pPr>
        <w:jc w:val="right"/>
      </w:pPr>
    </w:p>
    <w:p w:rsidR="00E84BA3" w:rsidRDefault="00E84BA3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E84BA3" w:rsidP="008A4535">
      <w:pPr>
        <w:jc w:val="right"/>
      </w:pPr>
      <w:r w:rsidRPr="00E84BA3">
        <w:rPr>
          <w:noProof/>
        </w:rPr>
        <w:drawing>
          <wp:inline distT="0" distB="0" distL="0" distR="0">
            <wp:extent cx="5391150" cy="3514725"/>
            <wp:effectExtent l="19050" t="0" r="19050" b="0"/>
            <wp:docPr id="15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4BA3" w:rsidRDefault="00E84BA3" w:rsidP="008A4535">
      <w:pPr>
        <w:jc w:val="right"/>
      </w:pPr>
    </w:p>
    <w:p w:rsidR="00E84BA3" w:rsidRDefault="00E84BA3" w:rsidP="008A4535">
      <w:pPr>
        <w:jc w:val="right"/>
      </w:pPr>
      <w:r w:rsidRPr="00E84BA3">
        <w:rPr>
          <w:noProof/>
        </w:rPr>
        <w:drawing>
          <wp:inline distT="0" distB="0" distL="0" distR="0">
            <wp:extent cx="5486400" cy="3238500"/>
            <wp:effectExtent l="19050" t="0" r="19050" b="0"/>
            <wp:docPr id="1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84BA3" w:rsidRDefault="00E84BA3" w:rsidP="008A4535">
      <w:pPr>
        <w:jc w:val="right"/>
      </w:pPr>
    </w:p>
    <w:p w:rsidR="00ED7318" w:rsidRDefault="00ED7318" w:rsidP="008A4535">
      <w:pPr>
        <w:jc w:val="right"/>
      </w:pPr>
    </w:p>
    <w:tbl>
      <w:tblPr>
        <w:tblW w:w="8697" w:type="dxa"/>
        <w:tblInd w:w="98" w:type="dxa"/>
        <w:tblLook w:val="04A0"/>
      </w:tblPr>
      <w:tblGrid>
        <w:gridCol w:w="4544"/>
        <w:gridCol w:w="4153"/>
      </w:tblGrid>
      <w:tr w:rsidR="00E84BA3" w:rsidRPr="00E84BA3" w:rsidTr="00ED7318">
        <w:trPr>
          <w:trHeight w:val="1061"/>
        </w:trPr>
        <w:tc>
          <w:tcPr>
            <w:tcW w:w="8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Baudh</w:t>
            </w:r>
            <w:proofErr w:type="spellEnd"/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E84BA3" w:rsidRPr="00E84BA3" w:rsidTr="00ED7318">
        <w:trPr>
          <w:trHeight w:val="1061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E84BA3" w:rsidRPr="00E84BA3" w:rsidTr="00ED7318">
        <w:trPr>
          <w:trHeight w:val="1061"/>
        </w:trPr>
        <w:tc>
          <w:tcPr>
            <w:tcW w:w="4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573 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5.8%</w:t>
            </w:r>
          </w:p>
        </w:tc>
      </w:tr>
    </w:tbl>
    <w:p w:rsidR="00FD75C6" w:rsidRDefault="00FD75C6" w:rsidP="008A4535">
      <w:pPr>
        <w:jc w:val="right"/>
      </w:pPr>
    </w:p>
    <w:p w:rsidR="00ED7318" w:rsidRDefault="00ED7318" w:rsidP="008A4535">
      <w:pPr>
        <w:jc w:val="right"/>
      </w:pPr>
    </w:p>
    <w:p w:rsidR="00FD75C6" w:rsidRDefault="00E84BA3" w:rsidP="008A4535">
      <w:pPr>
        <w:jc w:val="right"/>
      </w:pPr>
      <w:r w:rsidRPr="00E84BA3">
        <w:rPr>
          <w:noProof/>
        </w:rPr>
        <w:lastRenderedPageBreak/>
        <w:drawing>
          <wp:inline distT="0" distB="0" distL="0" distR="0">
            <wp:extent cx="5486400" cy="3124200"/>
            <wp:effectExtent l="19050" t="0" r="19050" b="0"/>
            <wp:docPr id="1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18BE" w:rsidRDefault="000518BE" w:rsidP="009F641A">
      <w:pPr>
        <w:rPr>
          <w:noProof/>
        </w:rPr>
      </w:pPr>
    </w:p>
    <w:p w:rsidR="00ED7318" w:rsidRDefault="00ED7318" w:rsidP="009F641A">
      <w:pPr>
        <w:rPr>
          <w:noProof/>
        </w:rPr>
      </w:pPr>
    </w:p>
    <w:tbl>
      <w:tblPr>
        <w:tblW w:w="8718" w:type="dxa"/>
        <w:tblInd w:w="98" w:type="dxa"/>
        <w:tblLook w:val="04A0"/>
      </w:tblPr>
      <w:tblGrid>
        <w:gridCol w:w="4641"/>
        <w:gridCol w:w="4077"/>
      </w:tblGrid>
      <w:tr w:rsidR="00E84BA3" w:rsidRPr="00E84BA3" w:rsidTr="00ED7318">
        <w:trPr>
          <w:trHeight w:val="836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Baudh</w:t>
            </w:r>
            <w:proofErr w:type="spellEnd"/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E84BA3" w:rsidRPr="00E84BA3" w:rsidTr="00ED7318">
        <w:trPr>
          <w:trHeight w:val="836"/>
        </w:trPr>
        <w:tc>
          <w:tcPr>
            <w:tcW w:w="4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E84BA3" w:rsidRPr="00E84BA3" w:rsidTr="00ED7318">
        <w:trPr>
          <w:trHeight w:val="836"/>
        </w:trPr>
        <w:tc>
          <w:tcPr>
            <w:tcW w:w="4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21,087 </w:t>
            </w:r>
          </w:p>
        </w:tc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B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973 </w:t>
            </w:r>
          </w:p>
        </w:tc>
      </w:tr>
    </w:tbl>
    <w:p w:rsidR="00FD75C6" w:rsidRDefault="00FD75C6" w:rsidP="008A4535">
      <w:pPr>
        <w:jc w:val="right"/>
      </w:pPr>
    </w:p>
    <w:p w:rsidR="00E84BA3" w:rsidRDefault="00E84BA3" w:rsidP="008A4535">
      <w:pPr>
        <w:jc w:val="right"/>
      </w:pPr>
    </w:p>
    <w:p w:rsidR="00E84BA3" w:rsidRDefault="00E84BA3" w:rsidP="008A4535">
      <w:pPr>
        <w:jc w:val="right"/>
      </w:pPr>
      <w:r w:rsidRPr="00E84BA3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2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4BA3" w:rsidRDefault="00E84BA3" w:rsidP="008A4535">
      <w:pPr>
        <w:jc w:val="right"/>
      </w:pPr>
    </w:p>
    <w:p w:rsidR="00ED7318" w:rsidRDefault="00ED7318" w:rsidP="008A4535">
      <w:pPr>
        <w:jc w:val="right"/>
      </w:pPr>
    </w:p>
    <w:tbl>
      <w:tblPr>
        <w:tblW w:w="8650" w:type="dxa"/>
        <w:tblInd w:w="98" w:type="dxa"/>
        <w:tblLook w:val="04A0"/>
      </w:tblPr>
      <w:tblGrid>
        <w:gridCol w:w="2920"/>
        <w:gridCol w:w="2560"/>
        <w:gridCol w:w="3170"/>
      </w:tblGrid>
      <w:tr w:rsidR="00E84BA3" w:rsidRPr="00E84BA3" w:rsidTr="00ED7318">
        <w:trPr>
          <w:trHeight w:val="512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Baudh-Sterilisations</w:t>
            </w:r>
            <w:proofErr w:type="spellEnd"/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Apr'09 to Mar'10</w:t>
            </w:r>
          </w:p>
        </w:tc>
      </w:tr>
      <w:tr w:rsidR="00E84BA3" w:rsidRPr="00E84BA3" w:rsidTr="00ED7318">
        <w:trPr>
          <w:trHeight w:val="65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%age of Reported </w:t>
            </w: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Sterilisation</w:t>
            </w:r>
            <w:proofErr w:type="spellEnd"/>
          </w:p>
        </w:tc>
      </w:tr>
      <w:tr w:rsidR="00E84BA3" w:rsidRPr="00E84BA3" w:rsidTr="00ED7318">
        <w:trPr>
          <w:trHeight w:val="51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1,057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84BA3" w:rsidRPr="00E84BA3" w:rsidTr="00ED7318">
        <w:trPr>
          <w:trHeight w:val="51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E84BA3" w:rsidRPr="00E84BA3" w:rsidTr="00ED7318">
        <w:trPr>
          <w:trHeight w:val="51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E84BA3" w:rsidRPr="00E84BA3" w:rsidTr="00ED7318">
        <w:trPr>
          <w:trHeight w:val="51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1,033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  <w:tr w:rsidR="00E84BA3" w:rsidRPr="00E84BA3" w:rsidTr="00ED7318">
        <w:trPr>
          <w:trHeight w:val="51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E84BA3" w:rsidRPr="00E84BA3" w:rsidTr="00ED7318">
        <w:trPr>
          <w:trHeight w:val="4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Male </w:t>
            </w:r>
            <w:proofErr w:type="spellStart"/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E84BA3" w:rsidRPr="00E84BA3" w:rsidTr="00ED7318">
        <w:trPr>
          <w:trHeight w:val="66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Female </w:t>
            </w:r>
            <w:proofErr w:type="spellStart"/>
            <w:r w:rsidRPr="00E84B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1,055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9F641A" w:rsidRDefault="009F641A" w:rsidP="008A4535">
      <w:pPr>
        <w:jc w:val="right"/>
      </w:pPr>
    </w:p>
    <w:p w:rsidR="00ED7318" w:rsidRDefault="00ED7318" w:rsidP="008A4535">
      <w:pPr>
        <w:jc w:val="right"/>
      </w:pPr>
    </w:p>
    <w:p w:rsidR="00ED7318" w:rsidRDefault="00ED7318" w:rsidP="008A4535">
      <w:pPr>
        <w:jc w:val="right"/>
      </w:pPr>
    </w:p>
    <w:p w:rsidR="00F00D21" w:rsidRDefault="00F00D21" w:rsidP="008A4535">
      <w:pPr>
        <w:jc w:val="right"/>
        <w:rPr>
          <w:noProof/>
        </w:rPr>
      </w:pPr>
    </w:p>
    <w:tbl>
      <w:tblPr>
        <w:tblW w:w="9009" w:type="dxa"/>
        <w:tblInd w:w="98" w:type="dxa"/>
        <w:tblLook w:val="04A0"/>
      </w:tblPr>
      <w:tblGrid>
        <w:gridCol w:w="3162"/>
        <w:gridCol w:w="2772"/>
        <w:gridCol w:w="3075"/>
      </w:tblGrid>
      <w:tr w:rsidR="00E84BA3" w:rsidRPr="00E84BA3" w:rsidTr="00ED7318">
        <w:trPr>
          <w:trHeight w:val="525"/>
        </w:trPr>
        <w:tc>
          <w:tcPr>
            <w:tcW w:w="90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Baudh</w:t>
            </w:r>
            <w:proofErr w:type="spellEnd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E84BA3" w:rsidRPr="00E84BA3" w:rsidTr="00ED7318">
        <w:trPr>
          <w:trHeight w:val="991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4BA3" w:rsidRPr="00E84BA3" w:rsidRDefault="00E84BA3" w:rsidP="00E84B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</w:rPr>
              <w:t>%age of All Reported FP Methods</w:t>
            </w:r>
          </w:p>
        </w:tc>
      </w:tr>
      <w:tr w:rsidR="00E84BA3" w:rsidRPr="00E84BA3" w:rsidTr="00ED7318">
        <w:trPr>
          <w:trHeight w:val="758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Reported FP </w:t>
            </w: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Methodd</w:t>
            </w:r>
            <w:proofErr w:type="spellEnd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9,477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E84BA3" w:rsidRPr="00E84BA3" w:rsidTr="00ED7318">
        <w:trPr>
          <w:trHeight w:val="525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1,057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</w:tr>
      <w:tr w:rsidR="00E84BA3" w:rsidRPr="00E84BA3" w:rsidTr="00ED7318">
        <w:trPr>
          <w:trHeight w:val="525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   662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E84BA3" w:rsidRPr="00E84BA3" w:rsidTr="00ED7318">
        <w:trPr>
          <w:trHeight w:val="1021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4,712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</w:tr>
      <w:tr w:rsidR="00E84BA3" w:rsidRPr="00E84BA3" w:rsidTr="00ED7318">
        <w:trPr>
          <w:trHeight w:val="525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3,045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</w:tr>
      <w:tr w:rsidR="00E84BA3" w:rsidRPr="00E84BA3" w:rsidTr="00ED7318">
        <w:trPr>
          <w:trHeight w:val="525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1,057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</w:tr>
      <w:tr w:rsidR="00E84BA3" w:rsidRPr="00E84BA3" w:rsidTr="00ED7318">
        <w:trPr>
          <w:trHeight w:val="7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4B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 xml:space="preserve">               8,420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BA3" w:rsidRPr="00E84BA3" w:rsidRDefault="00E84BA3" w:rsidP="00E84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4BA3"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</w:tr>
    </w:tbl>
    <w:p w:rsidR="00E84BA3" w:rsidRDefault="00E84BA3" w:rsidP="008A4535">
      <w:pPr>
        <w:jc w:val="right"/>
        <w:rPr>
          <w:noProof/>
        </w:rPr>
      </w:pPr>
    </w:p>
    <w:p w:rsidR="00ED7318" w:rsidRDefault="00ED7318" w:rsidP="008A4535">
      <w:pPr>
        <w:jc w:val="right"/>
        <w:rPr>
          <w:noProof/>
        </w:rPr>
      </w:pPr>
    </w:p>
    <w:tbl>
      <w:tblPr>
        <w:tblW w:w="9017" w:type="dxa"/>
        <w:tblInd w:w="98" w:type="dxa"/>
        <w:tblLook w:val="04A0"/>
      </w:tblPr>
      <w:tblGrid>
        <w:gridCol w:w="1435"/>
        <w:gridCol w:w="1649"/>
        <w:gridCol w:w="976"/>
        <w:gridCol w:w="1311"/>
        <w:gridCol w:w="1288"/>
        <w:gridCol w:w="1555"/>
        <w:gridCol w:w="803"/>
      </w:tblGrid>
      <w:tr w:rsidR="004A2EAF" w:rsidRPr="004A2EAF" w:rsidTr="00ED7318">
        <w:trPr>
          <w:trHeight w:val="714"/>
        </w:trPr>
        <w:tc>
          <w:tcPr>
            <w:tcW w:w="9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A2EAF">
              <w:rPr>
                <w:rFonts w:ascii="Arial" w:eastAsia="Times New Roman" w:hAnsi="Arial" w:cs="Arial"/>
                <w:b/>
                <w:bCs/>
              </w:rPr>
              <w:t>Baudh</w:t>
            </w:r>
            <w:proofErr w:type="spellEnd"/>
            <w:r w:rsidRPr="004A2EAF">
              <w:rPr>
                <w:rFonts w:ascii="Arial" w:eastAsia="Times New Roman" w:hAnsi="Arial" w:cs="Arial"/>
                <w:b/>
                <w:bCs/>
              </w:rPr>
              <w:t>- Service Delivery - Apr'09 to Mar'10</w:t>
            </w:r>
          </w:p>
        </w:tc>
      </w:tr>
      <w:tr w:rsidR="004A2EAF" w:rsidRPr="004A2EAF" w:rsidTr="00ED7318">
        <w:trPr>
          <w:trHeight w:val="1003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2E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2E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IPD</w:t>
            </w:r>
          </w:p>
        </w:tc>
      </w:tr>
      <w:tr w:rsidR="004A2EAF" w:rsidRPr="004A2EAF" w:rsidTr="00ED7318">
        <w:trPr>
          <w:trHeight w:val="547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12 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5 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21,087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 xml:space="preserve">                1 </w:t>
            </w:r>
          </w:p>
        </w:tc>
      </w:tr>
      <w:tr w:rsidR="004A2EAF" w:rsidRPr="004A2EAF" w:rsidTr="00ED7318">
        <w:trPr>
          <w:trHeight w:val="1034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as %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anaesthesia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)as %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counselling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as %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OPD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IPD as percentage of OPD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EAF" w:rsidRPr="004A2EAF" w:rsidTr="00ED7318">
        <w:trPr>
          <w:trHeight w:val="79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84BA3" w:rsidRDefault="00E84BA3" w:rsidP="008A4535">
      <w:pPr>
        <w:jc w:val="right"/>
        <w:rPr>
          <w:noProof/>
        </w:rPr>
      </w:pPr>
    </w:p>
    <w:p w:rsidR="00E84BA3" w:rsidRDefault="00E84BA3" w:rsidP="008A4535">
      <w:pPr>
        <w:jc w:val="right"/>
        <w:rPr>
          <w:noProof/>
        </w:rPr>
      </w:pPr>
    </w:p>
    <w:tbl>
      <w:tblPr>
        <w:tblW w:w="8583" w:type="dxa"/>
        <w:tblInd w:w="98" w:type="dxa"/>
        <w:tblLook w:val="04A0"/>
      </w:tblPr>
      <w:tblGrid>
        <w:gridCol w:w="1926"/>
        <w:gridCol w:w="1693"/>
        <w:gridCol w:w="1588"/>
        <w:gridCol w:w="1832"/>
        <w:gridCol w:w="1544"/>
      </w:tblGrid>
      <w:tr w:rsidR="004A2EAF" w:rsidRPr="004A2EAF" w:rsidTr="004A2EAF">
        <w:trPr>
          <w:trHeight w:val="761"/>
        </w:trPr>
        <w:tc>
          <w:tcPr>
            <w:tcW w:w="85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A2E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Baudh</w:t>
            </w:r>
            <w:proofErr w:type="spellEnd"/>
            <w:r w:rsidRPr="004A2E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Lab Services - Apr'09 to Mar'10</w:t>
            </w:r>
          </w:p>
        </w:tc>
      </w:tr>
      <w:tr w:rsidR="004A2EAF" w:rsidRPr="004A2EAF" w:rsidTr="004A2EAF">
        <w:trPr>
          <w:trHeight w:val="527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EAF" w:rsidRPr="004A2EAF" w:rsidTr="004A2EAF">
        <w:trPr>
          <w:trHeight w:val="527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 xml:space="preserve">                 21,087 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 xml:space="preserve">                   325 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 xml:space="preserve">             418,717 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2EAF" w:rsidRPr="004A2EAF" w:rsidTr="004A2EAF">
        <w:trPr>
          <w:trHeight w:val="1024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4A2EAF" w:rsidRPr="004A2EAF" w:rsidTr="004A2EAF">
        <w:trPr>
          <w:trHeight w:val="527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4.9%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</w:tbl>
    <w:p w:rsidR="00E84BA3" w:rsidRDefault="00E84BA3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tbl>
      <w:tblPr>
        <w:tblW w:w="8615" w:type="dxa"/>
        <w:tblInd w:w="98" w:type="dxa"/>
        <w:tblLook w:val="04A0"/>
      </w:tblPr>
      <w:tblGrid>
        <w:gridCol w:w="1672"/>
        <w:gridCol w:w="1468"/>
        <w:gridCol w:w="1365"/>
        <w:gridCol w:w="1580"/>
        <w:gridCol w:w="1219"/>
        <w:gridCol w:w="1311"/>
      </w:tblGrid>
      <w:tr w:rsidR="004A2EAF" w:rsidRPr="004A2EAF" w:rsidTr="00ED7318">
        <w:trPr>
          <w:trHeight w:val="795"/>
        </w:trPr>
        <w:tc>
          <w:tcPr>
            <w:tcW w:w="8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4A2E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Baudh</w:t>
            </w:r>
            <w:proofErr w:type="spellEnd"/>
            <w:r w:rsidRPr="004A2E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4A2EAF" w:rsidRPr="004A2EAF" w:rsidTr="00ED7318">
        <w:trPr>
          <w:trHeight w:val="56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Pertussis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Tetanus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Neonatorum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4A2EAF" w:rsidRPr="004A2EAF" w:rsidTr="00ED7318">
        <w:trPr>
          <w:trHeight w:val="56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A2EAF" w:rsidRPr="004A2EAF" w:rsidTr="00ED7318">
        <w:trPr>
          <w:trHeight w:val="919"/>
        </w:trPr>
        <w:tc>
          <w:tcPr>
            <w:tcW w:w="450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A2E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A2EAF">
              <w:rPr>
                <w:rFonts w:ascii="Arial" w:eastAsia="Times New Roman" w:hAnsi="Arial" w:cs="Arial"/>
                <w:b/>
                <w:bCs/>
              </w:rPr>
              <w:t>Baudh</w:t>
            </w:r>
            <w:proofErr w:type="spellEnd"/>
            <w:r w:rsidRPr="004A2EAF">
              <w:rPr>
                <w:rFonts w:ascii="Arial" w:eastAsia="Times New Roman" w:hAnsi="Arial" w:cs="Arial"/>
                <w:b/>
                <w:bCs/>
              </w:rPr>
              <w:t xml:space="preserve">-Childhood Disease - Others - Apr'09 to Mar'10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EAF" w:rsidRPr="004A2EAF" w:rsidTr="00ED7318">
        <w:trPr>
          <w:trHeight w:val="56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Diarrhoea</w:t>
            </w:r>
            <w:proofErr w:type="spellEnd"/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EAF" w:rsidRPr="004A2EAF" w:rsidTr="00ED7318">
        <w:trPr>
          <w:trHeight w:val="56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15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61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2E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454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tbl>
      <w:tblPr>
        <w:tblW w:w="8599" w:type="dxa"/>
        <w:tblInd w:w="98" w:type="dxa"/>
        <w:tblLook w:val="04A0"/>
      </w:tblPr>
      <w:tblGrid>
        <w:gridCol w:w="1670"/>
        <w:gridCol w:w="1467"/>
        <w:gridCol w:w="1354"/>
        <w:gridCol w:w="1579"/>
        <w:gridCol w:w="1219"/>
        <w:gridCol w:w="1310"/>
      </w:tblGrid>
      <w:tr w:rsidR="004A2EAF" w:rsidRPr="004A2EAF" w:rsidTr="00ED7318">
        <w:trPr>
          <w:trHeight w:val="953"/>
        </w:trPr>
        <w:tc>
          <w:tcPr>
            <w:tcW w:w="85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4A2E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Baudh</w:t>
            </w:r>
            <w:proofErr w:type="spellEnd"/>
            <w:r w:rsidRPr="004A2E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4A2EAF" w:rsidRPr="004A2EAF" w:rsidTr="00ED7318">
        <w:trPr>
          <w:trHeight w:val="592"/>
        </w:trPr>
        <w:tc>
          <w:tcPr>
            <w:tcW w:w="16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EAF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Total Deaths</w:t>
            </w:r>
          </w:p>
        </w:tc>
      </w:tr>
      <w:tr w:rsidR="004A2EAF" w:rsidRPr="004A2EAF" w:rsidTr="00ED7318">
        <w:trPr>
          <w:trHeight w:val="592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2EAF" w:rsidRPr="004A2EAF" w:rsidRDefault="004A2EAF" w:rsidP="004A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2EA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</w:tbl>
    <w:p w:rsidR="004A2EAF" w:rsidRDefault="004A2EAF" w:rsidP="008A4535">
      <w:pPr>
        <w:jc w:val="right"/>
        <w:rPr>
          <w:noProof/>
        </w:rPr>
      </w:pPr>
      <w:r w:rsidRPr="004A2EAF">
        <w:rPr>
          <w:noProof/>
        </w:rPr>
        <w:lastRenderedPageBreak/>
        <w:drawing>
          <wp:inline distT="0" distB="0" distL="0" distR="0">
            <wp:extent cx="5886450" cy="2447925"/>
            <wp:effectExtent l="19050" t="0" r="19050" b="0"/>
            <wp:docPr id="2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130CB" w:rsidRDefault="008130CB" w:rsidP="008A4535">
      <w:pPr>
        <w:jc w:val="right"/>
        <w:rPr>
          <w:noProof/>
        </w:rPr>
      </w:pPr>
    </w:p>
    <w:tbl>
      <w:tblPr>
        <w:tblStyle w:val="TableGrid"/>
        <w:tblW w:w="9338" w:type="dxa"/>
        <w:tblLook w:val="04A0"/>
      </w:tblPr>
      <w:tblGrid>
        <w:gridCol w:w="1197"/>
        <w:gridCol w:w="1147"/>
        <w:gridCol w:w="855"/>
        <w:gridCol w:w="1174"/>
        <w:gridCol w:w="1085"/>
        <w:gridCol w:w="843"/>
        <w:gridCol w:w="1108"/>
        <w:gridCol w:w="1080"/>
        <w:gridCol w:w="849"/>
      </w:tblGrid>
      <w:tr w:rsidR="004A2EAF" w:rsidRPr="004A2EAF" w:rsidTr="00ED7318">
        <w:trPr>
          <w:trHeight w:val="521"/>
        </w:trPr>
        <w:tc>
          <w:tcPr>
            <w:tcW w:w="9338" w:type="dxa"/>
            <w:gridSpan w:val="9"/>
            <w:hideMark/>
          </w:tcPr>
          <w:p w:rsidR="004A2EAF" w:rsidRPr="004A2EAF" w:rsidRDefault="004A2EAF" w:rsidP="008130CB">
            <w:pPr>
              <w:jc w:val="center"/>
              <w:rPr>
                <w:b/>
                <w:bCs/>
              </w:rPr>
            </w:pPr>
            <w:proofErr w:type="spellStart"/>
            <w:r w:rsidRPr="004A2EAF">
              <w:rPr>
                <w:b/>
                <w:bCs/>
              </w:rPr>
              <w:t>Baudh</w:t>
            </w:r>
            <w:proofErr w:type="spellEnd"/>
            <w:r w:rsidRPr="004A2EAF">
              <w:rPr>
                <w:b/>
                <w:bCs/>
              </w:rPr>
              <w:t>- Causes of Infant &amp; Child Deaths - Apr'09 to Mar'10</w:t>
            </w:r>
          </w:p>
        </w:tc>
      </w:tr>
      <w:tr w:rsidR="004A2EAF" w:rsidRPr="004A2EAF" w:rsidTr="00ED7318">
        <w:trPr>
          <w:trHeight w:val="521"/>
        </w:trPr>
        <w:tc>
          <w:tcPr>
            <w:tcW w:w="3199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Sepsis</w:t>
            </w:r>
          </w:p>
        </w:tc>
        <w:tc>
          <w:tcPr>
            <w:tcW w:w="3102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Asphyxia</w:t>
            </w:r>
          </w:p>
        </w:tc>
        <w:tc>
          <w:tcPr>
            <w:tcW w:w="3037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LBW</w:t>
            </w:r>
          </w:p>
        </w:tc>
      </w:tr>
      <w:tr w:rsidR="004A2EAF" w:rsidRPr="004A2EAF" w:rsidTr="00ED7318">
        <w:trPr>
          <w:trHeight w:val="638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Up to 1 Weeks of Birth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week &amp; 4 weeks of birth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Up to 1 Weeks of Birth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week &amp; 4 weeks of birth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Up to 1 Weeks of Birth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week &amp; 4 weeks of birth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</w:tr>
      <w:tr w:rsidR="008130CB" w:rsidRPr="004A2EAF" w:rsidTr="00ED7318">
        <w:trPr>
          <w:trHeight w:val="521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</w:tr>
      <w:tr w:rsidR="004A2EAF" w:rsidRPr="004A2EAF" w:rsidTr="00ED7318">
        <w:trPr>
          <w:trHeight w:val="521"/>
        </w:trPr>
        <w:tc>
          <w:tcPr>
            <w:tcW w:w="3199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Pneumonia</w:t>
            </w:r>
          </w:p>
        </w:tc>
        <w:tc>
          <w:tcPr>
            <w:tcW w:w="3102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proofErr w:type="spellStart"/>
            <w:r w:rsidRPr="004A2EAF">
              <w:rPr>
                <w:b/>
                <w:bCs/>
              </w:rPr>
              <w:t>Diarrhoea</w:t>
            </w:r>
            <w:proofErr w:type="spellEnd"/>
          </w:p>
        </w:tc>
        <w:tc>
          <w:tcPr>
            <w:tcW w:w="3037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Fever related</w:t>
            </w:r>
          </w:p>
        </w:tc>
      </w:tr>
      <w:tr w:rsidR="004A2EAF" w:rsidRPr="004A2EAF" w:rsidTr="00ED7318">
        <w:trPr>
          <w:trHeight w:val="724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month and 11 months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year &amp; 5 years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month and 11 months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year &amp; 5 years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month and 11 months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year &amp; 5 years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</w:tr>
      <w:tr w:rsidR="008130CB" w:rsidRPr="004A2EAF" w:rsidTr="00ED7318">
        <w:trPr>
          <w:trHeight w:val="521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</w:tr>
      <w:tr w:rsidR="004A2EAF" w:rsidRPr="004A2EAF" w:rsidTr="00ED7318">
        <w:trPr>
          <w:trHeight w:val="521"/>
        </w:trPr>
        <w:tc>
          <w:tcPr>
            <w:tcW w:w="3199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Others</w:t>
            </w:r>
          </w:p>
        </w:tc>
        <w:tc>
          <w:tcPr>
            <w:tcW w:w="3102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Measles</w:t>
            </w:r>
          </w:p>
        </w:tc>
        <w:tc>
          <w:tcPr>
            <w:tcW w:w="3037" w:type="dxa"/>
            <w:gridSpan w:val="3"/>
            <w:hideMark/>
          </w:tcPr>
          <w:p w:rsidR="004A2EAF" w:rsidRPr="004A2EAF" w:rsidRDefault="004A2EAF" w:rsidP="004A2EAF">
            <w:pPr>
              <w:jc w:val="right"/>
              <w:rPr>
                <w:b/>
                <w:bCs/>
              </w:rPr>
            </w:pPr>
            <w:r w:rsidRPr="004A2EAF">
              <w:rPr>
                <w:b/>
                <w:bCs/>
              </w:rPr>
              <w:t>Others</w:t>
            </w:r>
          </w:p>
        </w:tc>
      </w:tr>
      <w:tr w:rsidR="004A2EAF" w:rsidRPr="004A2EAF" w:rsidTr="00ED7318">
        <w:trPr>
          <w:trHeight w:val="738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Up to 1 Weeks of Birth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week &amp; 4 weeks of birth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month and 11 months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year &amp; 5 years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month and 11 months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Between 1 year &amp; 5 years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Total</w:t>
            </w:r>
          </w:p>
        </w:tc>
      </w:tr>
      <w:tr w:rsidR="008130CB" w:rsidRPr="004A2EAF" w:rsidTr="00ED7318">
        <w:trPr>
          <w:trHeight w:val="521"/>
        </w:trPr>
        <w:tc>
          <w:tcPr>
            <w:tcW w:w="119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5</w:t>
            </w:r>
          </w:p>
        </w:tc>
        <w:tc>
          <w:tcPr>
            <w:tcW w:w="1147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5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5</w:t>
            </w:r>
          </w:p>
        </w:tc>
        <w:tc>
          <w:tcPr>
            <w:tcW w:w="1174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5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3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108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1080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  <w:tc>
          <w:tcPr>
            <w:tcW w:w="849" w:type="dxa"/>
            <w:hideMark/>
          </w:tcPr>
          <w:p w:rsidR="004A2EAF" w:rsidRPr="004A2EAF" w:rsidRDefault="004A2EAF" w:rsidP="004A2EAF">
            <w:pPr>
              <w:jc w:val="right"/>
            </w:pPr>
            <w:r w:rsidRPr="004A2EAF">
              <w:t>0</w:t>
            </w:r>
          </w:p>
        </w:tc>
      </w:tr>
    </w:tbl>
    <w:p w:rsidR="00F00D21" w:rsidRDefault="00F00D21" w:rsidP="008A4535">
      <w:pPr>
        <w:jc w:val="right"/>
      </w:pPr>
    </w:p>
    <w:p w:rsidR="008130CB" w:rsidRDefault="00ED7318" w:rsidP="008A4535">
      <w:pPr>
        <w:jc w:val="right"/>
      </w:pPr>
      <w:r w:rsidRPr="00ED7318">
        <w:lastRenderedPageBreak/>
        <w:drawing>
          <wp:inline distT="0" distB="0" distL="0" distR="0">
            <wp:extent cx="5486400" cy="3515557"/>
            <wp:effectExtent l="19050" t="0" r="19050" b="8693"/>
            <wp:docPr id="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130CB" w:rsidRDefault="008130CB" w:rsidP="008A4535">
      <w:pPr>
        <w:jc w:val="right"/>
      </w:pPr>
    </w:p>
    <w:tbl>
      <w:tblPr>
        <w:tblW w:w="8923" w:type="dxa"/>
        <w:tblInd w:w="98" w:type="dxa"/>
        <w:tblLook w:val="04A0"/>
      </w:tblPr>
      <w:tblGrid>
        <w:gridCol w:w="1078"/>
        <w:gridCol w:w="985"/>
        <w:gridCol w:w="1097"/>
        <w:gridCol w:w="874"/>
        <w:gridCol w:w="1097"/>
        <w:gridCol w:w="1022"/>
        <w:gridCol w:w="985"/>
        <w:gridCol w:w="892"/>
        <w:gridCol w:w="893"/>
      </w:tblGrid>
      <w:tr w:rsidR="008130CB" w:rsidRPr="008130CB" w:rsidTr="008130CB">
        <w:trPr>
          <w:trHeight w:val="573"/>
        </w:trPr>
        <w:tc>
          <w:tcPr>
            <w:tcW w:w="89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130CB">
              <w:rPr>
                <w:rFonts w:ascii="Calibri" w:eastAsia="Times New Roman" w:hAnsi="Calibri" w:cs="Calibri"/>
                <w:b/>
                <w:bCs/>
                <w:color w:val="000000"/>
              </w:rPr>
              <w:t>Baudh</w:t>
            </w:r>
            <w:proofErr w:type="spellEnd"/>
            <w:r w:rsidRPr="008130CB">
              <w:rPr>
                <w:rFonts w:ascii="Calibri" w:eastAsia="Times New Roman" w:hAnsi="Calibri" w:cs="Calibri"/>
                <w:b/>
                <w:bCs/>
                <w:color w:val="000000"/>
              </w:rPr>
              <w:t>- Maternal Deaths &amp; Causes - Apr'09 to Mar'10</w:t>
            </w:r>
          </w:p>
        </w:tc>
      </w:tr>
      <w:tr w:rsidR="008130CB" w:rsidRPr="008130CB" w:rsidTr="008130CB">
        <w:trPr>
          <w:trHeight w:val="573"/>
        </w:trPr>
        <w:tc>
          <w:tcPr>
            <w:tcW w:w="3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proofErr w:type="spellStart"/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27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Severe </w:t>
            </w:r>
            <w:proofErr w:type="spellStart"/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hypertesnion</w:t>
            </w:r>
            <w:proofErr w:type="spellEnd"/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/fits</w:t>
            </w:r>
          </w:p>
        </w:tc>
      </w:tr>
      <w:tr w:rsidR="008130CB" w:rsidRPr="008130CB" w:rsidTr="008130CB">
        <w:trPr>
          <w:trHeight w:val="5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130CB" w:rsidRPr="008130CB" w:rsidTr="008130CB">
        <w:trPr>
          <w:trHeight w:val="5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130CB" w:rsidRPr="008130CB" w:rsidTr="008130CB">
        <w:trPr>
          <w:trHeight w:val="573"/>
        </w:trPr>
        <w:tc>
          <w:tcPr>
            <w:tcW w:w="3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8130CB" w:rsidRPr="008130CB" w:rsidTr="008130CB">
        <w:trPr>
          <w:trHeight w:val="5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130CB" w:rsidRPr="008130CB" w:rsidTr="008130CB">
        <w:trPr>
          <w:trHeight w:val="5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130CB" w:rsidRPr="008130CB" w:rsidRDefault="008130CB" w:rsidP="00813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0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:rsidR="008130CB" w:rsidRDefault="008130CB" w:rsidP="008A4535">
      <w:pPr>
        <w:jc w:val="right"/>
      </w:pPr>
    </w:p>
    <w:p w:rsidR="000518BE" w:rsidRDefault="000518BE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0518BE" w:rsidRDefault="008130CB" w:rsidP="008A4535">
      <w:pPr>
        <w:jc w:val="right"/>
      </w:pPr>
      <w:r w:rsidRPr="008130CB">
        <w:rPr>
          <w:noProof/>
        </w:rPr>
        <w:lastRenderedPageBreak/>
        <w:drawing>
          <wp:inline distT="0" distB="0" distL="0" distR="0">
            <wp:extent cx="5629275" cy="2914650"/>
            <wp:effectExtent l="19050" t="0" r="9525" b="0"/>
            <wp:docPr id="25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D7318" w:rsidRDefault="00ED7318" w:rsidP="008A4535">
      <w:pPr>
        <w:jc w:val="right"/>
      </w:pPr>
    </w:p>
    <w:tbl>
      <w:tblPr>
        <w:tblW w:w="8854" w:type="dxa"/>
        <w:tblInd w:w="98" w:type="dxa"/>
        <w:tblLook w:val="04A0"/>
      </w:tblPr>
      <w:tblGrid>
        <w:gridCol w:w="812"/>
        <w:gridCol w:w="742"/>
        <w:gridCol w:w="826"/>
        <w:gridCol w:w="660"/>
        <w:gridCol w:w="826"/>
        <w:gridCol w:w="770"/>
        <w:gridCol w:w="742"/>
        <w:gridCol w:w="674"/>
        <w:gridCol w:w="672"/>
        <w:gridCol w:w="672"/>
        <w:gridCol w:w="784"/>
        <w:gridCol w:w="674"/>
      </w:tblGrid>
      <w:tr w:rsidR="00ED7318" w:rsidRPr="00ED7318" w:rsidTr="00ED7318">
        <w:trPr>
          <w:trHeight w:val="550"/>
        </w:trPr>
        <w:tc>
          <w:tcPr>
            <w:tcW w:w="8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D7318">
              <w:rPr>
                <w:rFonts w:ascii="Calibri" w:eastAsia="Times New Roman" w:hAnsi="Calibri" w:cs="Arial"/>
                <w:b/>
                <w:bCs/>
                <w:color w:val="000000"/>
              </w:rPr>
              <w:t>Orissa-</w:t>
            </w:r>
            <w:proofErr w:type="spellStart"/>
            <w:r w:rsidRPr="00ED7318">
              <w:rPr>
                <w:rFonts w:ascii="Calibri" w:eastAsia="Times New Roman" w:hAnsi="Calibri" w:cs="Arial"/>
                <w:b/>
                <w:bCs/>
                <w:color w:val="000000"/>
              </w:rPr>
              <w:t>Baudh</w:t>
            </w:r>
            <w:proofErr w:type="spellEnd"/>
            <w:r w:rsidRPr="00ED7318">
              <w:rPr>
                <w:rFonts w:ascii="Calibri" w:eastAsia="Times New Roman" w:hAnsi="Calibri" w:cs="Arial"/>
                <w:b/>
                <w:bCs/>
                <w:color w:val="000000"/>
              </w:rPr>
              <w:t>-Causes  of Deaths in 6 to 55yrs age group  - Apr'09 to Mar'10</w:t>
            </w:r>
          </w:p>
        </w:tc>
      </w:tr>
      <w:tr w:rsidR="00ED7318" w:rsidRPr="00ED7318" w:rsidTr="00ED7318">
        <w:trPr>
          <w:trHeight w:val="550"/>
        </w:trPr>
        <w:tc>
          <w:tcPr>
            <w:tcW w:w="3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7318" w:rsidRPr="00ED7318" w:rsidTr="00ED7318">
        <w:trPr>
          <w:trHeight w:val="550"/>
        </w:trPr>
        <w:tc>
          <w:tcPr>
            <w:tcW w:w="3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7318" w:rsidRPr="00ED7318" w:rsidTr="00ED7318">
        <w:trPr>
          <w:trHeight w:val="550"/>
        </w:trPr>
        <w:tc>
          <w:tcPr>
            <w:tcW w:w="3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</w:t>
            </w:r>
            <w:proofErr w:type="spellStart"/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Hypertenion</w:t>
            </w:r>
            <w:proofErr w:type="spellEnd"/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related</w:t>
            </w:r>
          </w:p>
        </w:tc>
        <w:tc>
          <w:tcPr>
            <w:tcW w:w="3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D7318" w:rsidRPr="00ED7318" w:rsidTr="00ED7318">
        <w:trPr>
          <w:trHeight w:val="550"/>
        </w:trPr>
        <w:tc>
          <w:tcPr>
            <w:tcW w:w="3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0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D7318" w:rsidRPr="00ED7318" w:rsidTr="00ED7318">
        <w:trPr>
          <w:trHeight w:val="5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7318" w:rsidRPr="00ED7318" w:rsidRDefault="00ED7318" w:rsidP="00ED7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73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18" w:rsidRPr="00ED7318" w:rsidRDefault="00ED7318" w:rsidP="00ED731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8130CB" w:rsidRDefault="008130CB" w:rsidP="008A4535">
      <w:pPr>
        <w:jc w:val="right"/>
      </w:pPr>
    </w:p>
    <w:p w:rsidR="00ED7318" w:rsidRDefault="00ED7318" w:rsidP="00ED7318">
      <w:pPr>
        <w:jc w:val="right"/>
      </w:pPr>
    </w:p>
    <w:sectPr w:rsidR="00ED7318" w:rsidSect="0099000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18" w:rsidRDefault="00ED7318" w:rsidP="00A3056E">
      <w:pPr>
        <w:spacing w:after="0" w:line="240" w:lineRule="auto"/>
      </w:pPr>
      <w:r>
        <w:separator/>
      </w:r>
    </w:p>
  </w:endnote>
  <w:endnote w:type="continuationSeparator" w:id="1">
    <w:p w:rsidR="00ED7318" w:rsidRDefault="00ED7318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Footer"/>
    </w:pPr>
    <w:fldSimple w:instr=" PAGE   \* MERGEFORMAT ">
      <w:r w:rsidR="005C7D48">
        <w:rPr>
          <w:noProof/>
        </w:rPr>
        <w:t>17</w:t>
      </w:r>
    </w:fldSimple>
    <w:r>
      <w:t xml:space="preserve">Page | </w:t>
    </w:r>
    <w:fldSimple w:instr=" PAGE   \* MERGEFORMAT ">
      <w:r w:rsidR="005C7D48">
        <w:rPr>
          <w:noProof/>
        </w:rPr>
        <w:t>17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18" w:rsidRDefault="00ED7318" w:rsidP="00A3056E">
      <w:pPr>
        <w:spacing w:after="0" w:line="240" w:lineRule="auto"/>
      </w:pPr>
      <w:r>
        <w:separator/>
      </w:r>
    </w:p>
  </w:footnote>
  <w:footnote w:type="continuationSeparator" w:id="1">
    <w:p w:rsidR="00ED7318" w:rsidRDefault="00ED7318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Header"/>
    </w:pPr>
    <w:r>
      <w:t>Orissa _ Boudh-2009-10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18" w:rsidRDefault="00ED73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202D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044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32A7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EAF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C7D48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C0499"/>
    <w:rsid w:val="007C10C0"/>
    <w:rsid w:val="007C1887"/>
    <w:rsid w:val="007D27E9"/>
    <w:rsid w:val="007D2DE2"/>
    <w:rsid w:val="007D2E50"/>
    <w:rsid w:val="007D394C"/>
    <w:rsid w:val="007D5479"/>
    <w:rsid w:val="007D569F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30CB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3CD3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3143"/>
    <w:rsid w:val="009F3F62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64827"/>
    <w:rsid w:val="00C70318"/>
    <w:rsid w:val="00C721F0"/>
    <w:rsid w:val="00C7491C"/>
    <w:rsid w:val="00C76E4E"/>
    <w:rsid w:val="00C777A2"/>
    <w:rsid w:val="00C808B2"/>
    <w:rsid w:val="00C80B00"/>
    <w:rsid w:val="00C8265F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BA3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318"/>
    <w:rsid w:val="00ED7555"/>
    <w:rsid w:val="00EE4E5D"/>
    <w:rsid w:val="00EE6EA5"/>
    <w:rsid w:val="00EE7839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55C8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42D4"/>
    <w:rsid w:val="00F65A08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rsid w:val="004A2E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7"/>
          <c:y val="0.28711079296906439"/>
          <c:w val="0.59930686789151"/>
          <c:h val="0.55127296587925823"/>
        </c:manualLayout>
      </c:layout>
      <c:pie3DChart>
        <c:varyColors val="1"/>
        <c:ser>
          <c:idx val="0"/>
          <c:order val="0"/>
          <c:tx>
            <c:strRef>
              <c:f>'Orissa- Boudh'!$AI$36</c:f>
              <c:strCache>
                <c:ptCount val="1"/>
                <c:pt idx="0">
                  <c:v>Baudh-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38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 Boudh'!$AJ$36:$AM$36</c:f>
              <c:numCache>
                <c:formatCode>0%</c:formatCode>
                <c:ptCount val="4"/>
                <c:pt idx="0">
                  <c:v>0.15200089007501033</c:v>
                </c:pt>
                <c:pt idx="1">
                  <c:v>0.16149420329474123</c:v>
                </c:pt>
                <c:pt idx="2">
                  <c:v>0.6343259287729307</c:v>
                </c:pt>
                <c:pt idx="3">
                  <c:v>5.2178977857317524E-2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Boudh'!$AS$167</c:f>
              <c:strCache>
                <c:ptCount val="1"/>
                <c:pt idx="0">
                  <c:v>Baudh-Immunisation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 Boudh'!$AS$168:$AS$172</c:f>
              <c:numCache>
                <c:formatCode>0%</c:formatCode>
                <c:ptCount val="5"/>
                <c:pt idx="0">
                  <c:v>0.98353405738611543</c:v>
                </c:pt>
                <c:pt idx="1">
                  <c:v>0.98755167069212924</c:v>
                </c:pt>
                <c:pt idx="2">
                  <c:v>0.99023007956280518</c:v>
                </c:pt>
                <c:pt idx="3">
                  <c:v>0.93309069032171954</c:v>
                </c:pt>
                <c:pt idx="4">
                  <c:v>0.97862364112320965</c:v>
                </c:pt>
              </c:numCache>
            </c:numRef>
          </c:val>
        </c:ser>
        <c:axId val="67851776"/>
        <c:axId val="67853312"/>
      </c:barChart>
      <c:catAx>
        <c:axId val="67851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53312"/>
        <c:crosses val="autoZero"/>
        <c:auto val="1"/>
        <c:lblAlgn val="ctr"/>
        <c:lblOffset val="100"/>
      </c:catAx>
      <c:valAx>
        <c:axId val="678533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517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Boudh'!$AU$167</c:f>
              <c:strCache>
                <c:ptCount val="1"/>
                <c:pt idx="0">
                  <c:v>Baudh-Immunisation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 Boudh'!$AU$168:$AU$172</c:f>
              <c:numCache>
                <c:formatCode>0%</c:formatCode>
                <c:ptCount val="5"/>
                <c:pt idx="0">
                  <c:v>1.1348184393510186</c:v>
                </c:pt>
                <c:pt idx="1">
                  <c:v>1.1394540303888745</c:v>
                </c:pt>
                <c:pt idx="2">
                  <c:v>1.1425444244141127</c:v>
                </c:pt>
                <c:pt idx="3">
                  <c:v>1.0766160185423639</c:v>
                </c:pt>
                <c:pt idx="4">
                  <c:v>1.1291527169714148</c:v>
                </c:pt>
              </c:numCache>
            </c:numRef>
          </c:val>
        </c:ser>
        <c:axId val="67893888"/>
        <c:axId val="67899776"/>
      </c:barChart>
      <c:catAx>
        <c:axId val="678938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99776"/>
        <c:crosses val="autoZero"/>
        <c:auto val="1"/>
        <c:lblAlgn val="ctr"/>
        <c:lblOffset val="100"/>
      </c:catAx>
      <c:valAx>
        <c:axId val="678997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938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Boudh'!$AI$182</c:f>
              <c:strCache>
                <c:ptCount val="1"/>
                <c:pt idx="0">
                  <c:v>Baudh-Immunisation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 Boudh'!$AJ$182:$AL$182</c:f>
              <c:numCache>
                <c:formatCode>[$-1010409]General</c:formatCode>
                <c:ptCount val="3"/>
                <c:pt idx="0">
                  <c:v>3018</c:v>
                </c:pt>
                <c:pt idx="1">
                  <c:v>2963</c:v>
                </c:pt>
                <c:pt idx="2">
                  <c:v>2049</c:v>
                </c:pt>
              </c:numCache>
            </c:numRef>
          </c:val>
        </c:ser>
        <c:dLbls>
          <c:showVal val="1"/>
        </c:dLbls>
        <c:axId val="67923968"/>
        <c:axId val="67925504"/>
      </c:barChart>
      <c:catAx>
        <c:axId val="679239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925504"/>
        <c:crosses val="autoZero"/>
        <c:auto val="1"/>
        <c:lblAlgn val="ctr"/>
        <c:lblOffset val="100"/>
      </c:catAx>
      <c:valAx>
        <c:axId val="6792550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9239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388888888888889"/>
          <c:y val="0.29014084507042281"/>
          <c:w val="0.71018518518518514"/>
          <c:h val="0.67381185583509373"/>
        </c:manualLayout>
      </c:layout>
      <c:pie3DChart>
        <c:varyColors val="1"/>
        <c:ser>
          <c:idx val="0"/>
          <c:order val="0"/>
          <c:tx>
            <c:strRef>
              <c:f>'Orissa- Boudh'!$AI$127</c:f>
              <c:strCache>
                <c:ptCount val="1"/>
                <c:pt idx="0">
                  <c:v>Baudh-Abortions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 Boudh'!$AJ$127:$AL$127</c:f>
              <c:numCache>
                <c:formatCode>0%</c:formatCode>
                <c:ptCount val="3"/>
                <c:pt idx="0">
                  <c:v>0.33507853403141397</c:v>
                </c:pt>
                <c:pt idx="1">
                  <c:v>5.9336823734729538E-2</c:v>
                </c:pt>
                <c:pt idx="2">
                  <c:v>0.60558464223385733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8"/>
          <c:h val="0.61690140845071173"/>
        </c:manualLayout>
      </c:layout>
      <c:pie3DChart>
        <c:varyColors val="1"/>
        <c:ser>
          <c:idx val="0"/>
          <c:order val="0"/>
          <c:tx>
            <c:strRef>
              <c:f>'Orissa- Boudh'!$AI$198</c:f>
              <c:strCache>
                <c:ptCount val="1"/>
                <c:pt idx="0">
                  <c:v>Baudh-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 Boudh'!$AJ$198:$AK$198</c:f>
              <c:numCache>
                <c:formatCode>0%</c:formatCode>
                <c:ptCount val="2"/>
                <c:pt idx="0">
                  <c:v>0.49331963001027773</c:v>
                </c:pt>
                <c:pt idx="1">
                  <c:v>0.5066803699897221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5873251280483144"/>
          <c:y val="3.1128404669260701E-2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68"/>
          <c:w val="0.75113864865252844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 Boudh'!$AH$230</c:f>
              <c:strCache>
                <c:ptCount val="1"/>
                <c:pt idx="0">
                  <c:v>Baudh-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4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8.8457389428263214E-2"/>
                  <c:y val="0.27496757457846949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4.5307443365695796E-2"/>
                  <c:y val="0.14526588845654995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7723330700167333"/>
                  <c:y val="0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5458468176914778"/>
                  <c:y val="0.18158236057068741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 Boudh'!$AI$229:$AM$229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 Boudh'!$AI$230:$AM$230</c:f>
              <c:numCache>
                <c:formatCode>0%</c:formatCode>
                <c:ptCount val="5"/>
                <c:pt idx="0">
                  <c:v>0.8611111111111116</c:v>
                </c:pt>
                <c:pt idx="1">
                  <c:v>0.1388888888888889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96"/>
          <c:w val="0.75113864865252866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 Boudh'!$AK$236</c:f>
              <c:strCache>
                <c:ptCount val="1"/>
                <c:pt idx="0">
                  <c:v>Baudh-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8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74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 Boudh'!$AL$235:$AS$235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 Boudh'!$AL$236:$AS$236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96"/>
          <c:w val="0.75113864865252866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 Boudh'!$W$255</c:f>
              <c:strCache>
                <c:ptCount val="1"/>
                <c:pt idx="0">
                  <c:v>Baudh-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2981538475203289"/>
                  <c:y val="-3.862144682895030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9.2498589960518893E-2"/>
                  <c:y val="-3.485838779956425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0616571405731644"/>
                  <c:y val="0.1085361878784759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8426395939086302"/>
                  <c:y val="9.150326797385620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0.22786238014664414"/>
                  <c:y val="9.150326797385620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 Boudh'!$X$254:$AC$254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 Boudh'!$X$255:$AC$255</c:f>
              <c:numCache>
                <c:formatCode>0%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05"/>
          <c:y val="0.23661971830985915"/>
          <c:w val="0.62582781456954584"/>
          <c:h val="0.66478873239437419"/>
        </c:manualLayout>
      </c:layout>
      <c:pie3DChart>
        <c:varyColors val="1"/>
        <c:ser>
          <c:idx val="0"/>
          <c:order val="0"/>
          <c:tx>
            <c:strRef>
              <c:f>'Orissa- Boudh'!$AI$45</c:f>
              <c:strCache>
                <c:ptCount val="1"/>
                <c:pt idx="0">
                  <c:v>Baudh-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 Boudh'!$AJ$45:$AL$45</c:f>
              <c:numCache>
                <c:formatCode>0%</c:formatCode>
                <c:ptCount val="3"/>
                <c:pt idx="0">
                  <c:v>0.16036876849533349</c:v>
                </c:pt>
                <c:pt idx="1">
                  <c:v>0.17038470293648986</c:v>
                </c:pt>
                <c:pt idx="2">
                  <c:v>0.66924652856817757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8"/>
          <c:h val="0.61690140845071029"/>
        </c:manualLayout>
      </c:layout>
      <c:pie3DChart>
        <c:varyColors val="1"/>
        <c:ser>
          <c:idx val="0"/>
          <c:order val="0"/>
          <c:tx>
            <c:strRef>
              <c:f>'Orissa- Boudh'!$AI$58</c:f>
              <c:strCache>
                <c:ptCount val="1"/>
                <c:pt idx="0">
                  <c:v>Baudh-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 Boudh'!$AJ$58:$AL$58</c:f>
              <c:numCache>
                <c:formatCode>0.0%</c:formatCode>
                <c:ptCount val="3"/>
                <c:pt idx="0">
                  <c:v>6.2925170068027234E-3</c:v>
                </c:pt>
                <c:pt idx="1">
                  <c:v>0</c:v>
                </c:pt>
                <c:pt idx="2">
                  <c:v>0.99370748299319789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02"/>
          <c:h val="0.61690140845071073"/>
        </c:manualLayout>
      </c:layout>
      <c:pie3DChart>
        <c:varyColors val="1"/>
        <c:ser>
          <c:idx val="0"/>
          <c:order val="0"/>
          <c:tx>
            <c:strRef>
              <c:f>'Orissa- Boudh'!$AI$76</c:f>
              <c:strCache>
                <c:ptCount val="1"/>
                <c:pt idx="0">
                  <c:v>Baudh-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 Boudh'!$AJ$75:$AK$75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 Boudh'!$AJ$76:$AK$76</c:f>
              <c:numCache>
                <c:formatCode>0%</c:formatCode>
                <c:ptCount val="2"/>
                <c:pt idx="0">
                  <c:v>0.71445578231292517</c:v>
                </c:pt>
                <c:pt idx="1">
                  <c:v>0.28554421768707505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Boudh'!$AI$98</c:f>
              <c:strCache>
                <c:ptCount val="1"/>
                <c:pt idx="0">
                  <c:v>Baudh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 Boudh'!$AJ$98:$AL$98</c:f>
              <c:numCache>
                <c:formatCode>0%</c:formatCode>
                <c:ptCount val="3"/>
                <c:pt idx="0">
                  <c:v>7.5361321403991807E-2</c:v>
                </c:pt>
                <c:pt idx="1">
                  <c:v>0.39506802721088485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67534208"/>
        <c:axId val="67548288"/>
      </c:barChart>
      <c:catAx>
        <c:axId val="675342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548288"/>
        <c:crosses val="autoZero"/>
        <c:auto val="1"/>
        <c:lblAlgn val="ctr"/>
        <c:lblOffset val="100"/>
      </c:catAx>
      <c:valAx>
        <c:axId val="675482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5342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Boudh'!$AS$97</c:f>
              <c:strCache>
                <c:ptCount val="1"/>
                <c:pt idx="0">
                  <c:v>Baudh-ANC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 Boudh'!$AS$98:$AS$105</c:f>
              <c:numCache>
                <c:formatCode>[$-1010409]General</c:formatCode>
                <c:ptCount val="8"/>
                <c:pt idx="0" formatCode="_(* #,##0_);_(* \(#,##0\);_(* &quot;-&quot;??_);_(@_)">
                  <c:v>9856.5981799999918</c:v>
                </c:pt>
                <c:pt idx="1">
                  <c:v>9282</c:v>
                </c:pt>
                <c:pt idx="2">
                  <c:v>1625</c:v>
                </c:pt>
                <c:pt idx="3">
                  <c:v>4646</c:v>
                </c:pt>
                <c:pt idx="4">
                  <c:v>8326</c:v>
                </c:pt>
                <c:pt idx="5">
                  <c:v>8769</c:v>
                </c:pt>
                <c:pt idx="6">
                  <c:v>9061</c:v>
                </c:pt>
                <c:pt idx="7">
                  <c:v>7926</c:v>
                </c:pt>
              </c:numCache>
            </c:numRef>
          </c:val>
        </c:ser>
        <c:dLbls>
          <c:showVal val="1"/>
        </c:dLbls>
        <c:axId val="67777280"/>
        <c:axId val="67778816"/>
      </c:barChart>
      <c:catAx>
        <c:axId val="677772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78816"/>
        <c:crosses val="autoZero"/>
        <c:auto val="1"/>
        <c:lblAlgn val="ctr"/>
        <c:lblOffset val="100"/>
      </c:catAx>
      <c:valAx>
        <c:axId val="677788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772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Boudh'!$AK$118</c:f>
              <c:strCache>
                <c:ptCount val="1"/>
                <c:pt idx="0">
                  <c:v>Baudh-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 Boudh'!$AK$119:$AK$122</c:f>
              <c:numCache>
                <c:formatCode>0.0%</c:formatCode>
                <c:ptCount val="4"/>
                <c:pt idx="0">
                  <c:v>9.8039215686274508E-3</c:v>
                </c:pt>
                <c:pt idx="1">
                  <c:v>0</c:v>
                </c:pt>
                <c:pt idx="2">
                  <c:v>0.12895927601809956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axId val="67807104"/>
        <c:axId val="67808640"/>
      </c:barChart>
      <c:catAx>
        <c:axId val="67807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08640"/>
        <c:crosses val="autoZero"/>
        <c:auto val="1"/>
        <c:lblAlgn val="ctr"/>
        <c:lblOffset val="100"/>
      </c:catAx>
      <c:valAx>
        <c:axId val="6780864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07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1"/>
          <c:w val="0.65000000000000546"/>
          <c:h val="0.67143607049119325"/>
        </c:manualLayout>
      </c:layout>
      <c:barChart>
        <c:barDir val="col"/>
        <c:grouping val="clustered"/>
        <c:ser>
          <c:idx val="0"/>
          <c:order val="0"/>
          <c:tx>
            <c:strRef>
              <c:f>'Orissa- Boudh'!$AI$137</c:f>
              <c:strCache>
                <c:ptCount val="1"/>
                <c:pt idx="0">
                  <c:v>Baudh-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 Boudh'!$AJ$136:$AK$136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 Boudh'!$AJ$137:$AK$137</c:f>
              <c:numCache>
                <c:formatCode>0%</c:formatCode>
                <c:ptCount val="2"/>
                <c:pt idx="0">
                  <c:v>0.36580924197587117</c:v>
                </c:pt>
                <c:pt idx="1">
                  <c:v>0.38527202367402708</c:v>
                </c:pt>
              </c:numCache>
            </c:numRef>
          </c:val>
        </c:ser>
        <c:gapWidth val="100"/>
        <c:axId val="67824640"/>
        <c:axId val="67699456"/>
      </c:barChart>
      <c:catAx>
        <c:axId val="678246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699456"/>
        <c:crosses val="autoZero"/>
        <c:auto val="1"/>
        <c:lblAlgn val="ctr"/>
        <c:lblOffset val="100"/>
      </c:catAx>
      <c:valAx>
        <c:axId val="676994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82464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 Boudh'!$AK$153</c:f>
              <c:strCache>
                <c:ptCount val="1"/>
                <c:pt idx="0">
                  <c:v>Baudh-Births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 Boudh'!$AJ$154:$AJ$158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 Boudh'!$AK$154:$AK$158</c:f>
              <c:numCache>
                <c:formatCode>_(* #,##0_);_(* \(#,##0\);_(* "-"??_);_(@_)</c:formatCode>
                <c:ptCount val="5"/>
                <c:pt idx="0">
                  <c:v>8960.5437999999995</c:v>
                </c:pt>
                <c:pt idx="1">
                  <c:v>7766</c:v>
                </c:pt>
                <c:pt idx="2">
                  <c:v>4487</c:v>
                </c:pt>
                <c:pt idx="3">
                  <c:v>3347</c:v>
                </c:pt>
                <c:pt idx="4">
                  <c:v>1977</c:v>
                </c:pt>
              </c:numCache>
            </c:numRef>
          </c:val>
        </c:ser>
        <c:dLbls>
          <c:showVal val="1"/>
        </c:dLbls>
        <c:axId val="67748224"/>
        <c:axId val="67749760"/>
      </c:barChart>
      <c:catAx>
        <c:axId val="677482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49760"/>
        <c:crosses val="autoZero"/>
        <c:auto val="1"/>
        <c:lblAlgn val="ctr"/>
        <c:lblOffset val="100"/>
      </c:catAx>
      <c:valAx>
        <c:axId val="677497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482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411970"/>
    <w:rsid w:val="006A1A2E"/>
    <w:rsid w:val="007D07DA"/>
    <w:rsid w:val="00DE77D3"/>
    <w:rsid w:val="00E8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18</Pages>
  <Words>1173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 </vt:lpstr>
    </vt:vector>
  </TitlesOfParts>
  <Company> NHSRC 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 </dc:title>
  <dc:subject> District wise Analysis </dc:subject>
  <dc:creator>PERWAIZ ALAM</dc:creator>
  <cp:keywords/>
  <dc:description/>
  <cp:lastModifiedBy> </cp:lastModifiedBy>
  <cp:revision>4</cp:revision>
  <dcterms:created xsi:type="dcterms:W3CDTF">2010-08-03T09:22:00Z</dcterms:created>
  <dcterms:modified xsi:type="dcterms:W3CDTF">2010-08-23T09:54:00Z</dcterms:modified>
</cp:coreProperties>
</file>