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BE257E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3A7137" w:rsidP="00B6404E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3A7137">
                  <w:rPr>
                    <w:sz w:val="80"/>
                    <w:szCs w:val="80"/>
                  </w:rPr>
                  <w:t xml:space="preserve"> Orissa- Ja</w:t>
                </w:r>
                <w:r w:rsidR="00B6404E">
                  <w:rPr>
                    <w:sz w:val="80"/>
                    <w:szCs w:val="80"/>
                  </w:rPr>
                  <w:t>j</w:t>
                </w:r>
                <w:r w:rsidRPr="003A7137">
                  <w:rPr>
                    <w:sz w:val="80"/>
                    <w:szCs w:val="80"/>
                  </w:rPr>
                  <w:t xml:space="preserve">pur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B528FF" w:rsidRDefault="00B528F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9900" w:type="dxa"/>
        <w:tblInd w:w="-432" w:type="dxa"/>
        <w:tblLook w:val="04A0"/>
      </w:tblPr>
      <w:tblGrid>
        <w:gridCol w:w="3500"/>
        <w:gridCol w:w="970"/>
        <w:gridCol w:w="3929"/>
        <w:gridCol w:w="1501"/>
      </w:tblGrid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Jajapur-  Summary-Apr'09 to Mar'10</w:t>
            </w:r>
          </w:p>
        </w:tc>
      </w:tr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34.2%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6.5%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59.4%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9.8%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90.2%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B6404E" w:rsidRPr="00B6404E" w:rsidTr="00301ACF">
        <w:trPr>
          <w:trHeight w:val="764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669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946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</w:tr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6C375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B6404E" w:rsidRPr="00B6404E" w:rsidTr="00301ACF">
        <w:trPr>
          <w:trHeight w:val="60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39,138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B6404E" w:rsidRPr="00B6404E" w:rsidTr="00301ACF">
        <w:trPr>
          <w:trHeight w:val="473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352,811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 326 </w:t>
            </w:r>
          </w:p>
        </w:tc>
      </w:tr>
      <w:tr w:rsidR="00B6404E" w:rsidRPr="00B6404E" w:rsidTr="00301ACF">
        <w:trPr>
          <w:trHeight w:val="47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4,108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2,428 </w:t>
            </w:r>
          </w:p>
        </w:tc>
      </w:tr>
    </w:tbl>
    <w:p w:rsidR="003A7137" w:rsidRDefault="003A7137" w:rsidP="008A4535">
      <w:pPr>
        <w:jc w:val="right"/>
      </w:pPr>
    </w:p>
    <w:tbl>
      <w:tblPr>
        <w:tblW w:w="9100" w:type="dxa"/>
        <w:tblInd w:w="98" w:type="dxa"/>
        <w:tblLook w:val="04A0"/>
      </w:tblPr>
      <w:tblGrid>
        <w:gridCol w:w="1909"/>
        <w:gridCol w:w="1728"/>
        <w:gridCol w:w="1754"/>
        <w:gridCol w:w="1883"/>
        <w:gridCol w:w="1826"/>
      </w:tblGrid>
      <w:tr w:rsidR="00B6404E" w:rsidRPr="00B6404E" w:rsidTr="006C375B">
        <w:trPr>
          <w:trHeight w:val="67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Jajapur- Deliveries Apr'09 to Mar'10</w:t>
            </w:r>
          </w:p>
        </w:tc>
      </w:tr>
      <w:tr w:rsidR="00B6404E" w:rsidRPr="00B6404E" w:rsidTr="006C375B">
        <w:trPr>
          <w:trHeight w:val="1029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1,821,618 </w:t>
            </w:r>
          </w:p>
        </w:tc>
        <w:tc>
          <w:tcPr>
            <w:tcW w:w="3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40,328 </w:t>
            </w:r>
          </w:p>
        </w:tc>
      </w:tr>
      <w:tr w:rsidR="00B6404E" w:rsidRPr="00B6404E" w:rsidTr="006C375B">
        <w:trPr>
          <w:trHeight w:val="561"/>
        </w:trPr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B6404E" w:rsidRPr="00B6404E" w:rsidTr="006C375B">
        <w:trPr>
          <w:trHeight w:val="561"/>
        </w:trPr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1,447 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1,163 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23,944 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26,554 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13,774 </w:t>
            </w:r>
          </w:p>
        </w:tc>
      </w:tr>
      <w:tr w:rsidR="00B6404E" w:rsidRPr="00B6404E" w:rsidTr="006C375B">
        <w:trPr>
          <w:trHeight w:val="561"/>
        </w:trPr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B6404E" w:rsidRPr="00B6404E" w:rsidTr="006C375B">
        <w:trPr>
          <w:trHeight w:val="561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66%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</w:tbl>
    <w:p w:rsidR="0084601E" w:rsidRDefault="0084601E" w:rsidP="008A4535">
      <w:pPr>
        <w:jc w:val="right"/>
      </w:pPr>
    </w:p>
    <w:p w:rsidR="0084601E" w:rsidRDefault="0084601E" w:rsidP="008A4535">
      <w:pPr>
        <w:jc w:val="right"/>
      </w:pPr>
    </w:p>
    <w:p w:rsidR="0084601E" w:rsidRDefault="0084601E" w:rsidP="008A4535">
      <w:pPr>
        <w:jc w:val="right"/>
      </w:pPr>
    </w:p>
    <w:p w:rsidR="0084601E" w:rsidRDefault="00B6404E" w:rsidP="008A4535">
      <w:pPr>
        <w:jc w:val="right"/>
      </w:pPr>
      <w:r w:rsidRPr="00B6404E">
        <w:rPr>
          <w:noProof/>
        </w:rPr>
        <w:drawing>
          <wp:inline distT="0" distB="0" distL="0" distR="0">
            <wp:extent cx="5724525" cy="3267075"/>
            <wp:effectExtent l="19050" t="0" r="9525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404E" w:rsidRDefault="00B6404E" w:rsidP="008A4535">
      <w:pPr>
        <w:jc w:val="right"/>
      </w:pPr>
    </w:p>
    <w:p w:rsidR="00B6404E" w:rsidRDefault="00B6404E" w:rsidP="008A4535">
      <w:pPr>
        <w:jc w:val="right"/>
      </w:pPr>
    </w:p>
    <w:p w:rsidR="0084601E" w:rsidRDefault="00B6404E" w:rsidP="008A4535">
      <w:pPr>
        <w:jc w:val="right"/>
      </w:pPr>
      <w:r w:rsidRPr="00B6404E">
        <w:rPr>
          <w:noProof/>
        </w:rPr>
        <w:lastRenderedPageBreak/>
        <w:drawing>
          <wp:inline distT="0" distB="0" distL="0" distR="0">
            <wp:extent cx="5724525" cy="3867150"/>
            <wp:effectExtent l="19050" t="0" r="952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375B" w:rsidRDefault="006C375B" w:rsidP="008A4535">
      <w:pPr>
        <w:jc w:val="right"/>
      </w:pPr>
    </w:p>
    <w:p w:rsidR="006C375B" w:rsidRDefault="006C375B" w:rsidP="008A4535">
      <w:pPr>
        <w:jc w:val="right"/>
      </w:pPr>
    </w:p>
    <w:tbl>
      <w:tblPr>
        <w:tblW w:w="9010" w:type="dxa"/>
        <w:tblInd w:w="98" w:type="dxa"/>
        <w:tblLook w:val="04A0"/>
      </w:tblPr>
      <w:tblGrid>
        <w:gridCol w:w="3034"/>
        <w:gridCol w:w="2747"/>
        <w:gridCol w:w="3229"/>
      </w:tblGrid>
      <w:tr w:rsidR="00B6404E" w:rsidRPr="00B6404E" w:rsidTr="006C375B">
        <w:trPr>
          <w:trHeight w:val="711"/>
        </w:trPr>
        <w:tc>
          <w:tcPr>
            <w:tcW w:w="9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</w:rPr>
              <w:t>Jajapur- C sections &amp; Complicated Deliveries Apr'09 to Mar'10</w:t>
            </w:r>
          </w:p>
        </w:tc>
      </w:tr>
      <w:tr w:rsidR="00B6404E" w:rsidRPr="00B6404E" w:rsidTr="006C375B">
        <w:trPr>
          <w:trHeight w:val="874"/>
        </w:trPr>
        <w:tc>
          <w:tcPr>
            <w:tcW w:w="3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04E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B6404E" w:rsidRPr="00B6404E" w:rsidTr="006C375B">
        <w:trPr>
          <w:trHeight w:val="533"/>
        </w:trPr>
        <w:tc>
          <w:tcPr>
            <w:tcW w:w="3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23,944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B6404E" w:rsidRPr="00B6404E" w:rsidTr="006C375B">
        <w:trPr>
          <w:trHeight w:val="637"/>
        </w:trPr>
        <w:tc>
          <w:tcPr>
            <w:tcW w:w="3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392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   26 </w:t>
            </w:r>
          </w:p>
        </w:tc>
      </w:tr>
      <w:tr w:rsidR="00B6404E" w:rsidRPr="00B6404E" w:rsidTr="006C375B">
        <w:trPr>
          <w:trHeight w:val="533"/>
        </w:trPr>
        <w:tc>
          <w:tcPr>
            <w:tcW w:w="3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B6404E" w:rsidRPr="00B6404E" w:rsidTr="006C375B">
        <w:trPr>
          <w:trHeight w:val="770"/>
        </w:trPr>
        <w:tc>
          <w:tcPr>
            <w:tcW w:w="3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306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     7 </w:t>
            </w:r>
          </w:p>
        </w:tc>
      </w:tr>
      <w:tr w:rsidR="00B6404E" w:rsidRPr="00B6404E" w:rsidTr="006C375B">
        <w:trPr>
          <w:trHeight w:val="652"/>
        </w:trPr>
        <w:tc>
          <w:tcPr>
            <w:tcW w:w="30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3A7137" w:rsidRDefault="003A7137" w:rsidP="008A4535">
      <w:pPr>
        <w:jc w:val="right"/>
      </w:pPr>
    </w:p>
    <w:p w:rsidR="00526682" w:rsidRDefault="00B6404E" w:rsidP="00B6404E">
      <w:pPr>
        <w:jc w:val="center"/>
        <w:rPr>
          <w:noProof/>
        </w:rPr>
      </w:pPr>
      <w:r w:rsidRPr="00B6404E">
        <w:rPr>
          <w:noProof/>
        </w:rPr>
        <w:lastRenderedPageBreak/>
        <w:drawing>
          <wp:inline distT="0" distB="0" distL="0" distR="0">
            <wp:extent cx="5486400" cy="3409950"/>
            <wp:effectExtent l="19050" t="0" r="19050" b="0"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0691" w:rsidRDefault="00120691" w:rsidP="008A4535">
      <w:pPr>
        <w:jc w:val="right"/>
      </w:pPr>
    </w:p>
    <w:p w:rsidR="00D94F72" w:rsidRDefault="00D94F72" w:rsidP="008A4535">
      <w:pPr>
        <w:jc w:val="right"/>
      </w:pPr>
    </w:p>
    <w:tbl>
      <w:tblPr>
        <w:tblW w:w="8749" w:type="dxa"/>
        <w:tblInd w:w="98" w:type="dxa"/>
        <w:tblLook w:val="04A0"/>
      </w:tblPr>
      <w:tblGrid>
        <w:gridCol w:w="1382"/>
        <w:gridCol w:w="2571"/>
        <w:gridCol w:w="1129"/>
        <w:gridCol w:w="1434"/>
        <w:gridCol w:w="1202"/>
        <w:gridCol w:w="1031"/>
      </w:tblGrid>
      <w:tr w:rsidR="00B6404E" w:rsidRPr="00B6404E" w:rsidTr="00B6404E">
        <w:trPr>
          <w:trHeight w:val="532"/>
        </w:trPr>
        <w:tc>
          <w:tcPr>
            <w:tcW w:w="8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0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Jajapur- Complicated Pregnancies &amp; Deliveries Treated - Apr'09 to Mar'10</w:t>
            </w:r>
          </w:p>
        </w:tc>
      </w:tr>
      <w:tr w:rsidR="00B6404E" w:rsidRPr="00B6404E" w:rsidTr="00B6404E">
        <w:trPr>
          <w:trHeight w:val="532"/>
        </w:trPr>
        <w:tc>
          <w:tcPr>
            <w:tcW w:w="5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B6404E" w:rsidRPr="00B6404E" w:rsidTr="00B6404E">
        <w:trPr>
          <w:trHeight w:val="532"/>
        </w:trPr>
        <w:tc>
          <w:tcPr>
            <w:tcW w:w="5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26,554 </w:t>
            </w: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04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36,423 </w:t>
            </w:r>
          </w:p>
        </w:tc>
      </w:tr>
      <w:tr w:rsidR="00B6404E" w:rsidRPr="00B6404E" w:rsidTr="00B6404E">
        <w:trPr>
          <w:trHeight w:val="532"/>
        </w:trPr>
        <w:tc>
          <w:tcPr>
            <w:tcW w:w="13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B6404E" w:rsidRPr="00B6404E" w:rsidTr="00B6404E">
        <w:trPr>
          <w:trHeight w:val="532"/>
        </w:trPr>
        <w:tc>
          <w:tcPr>
            <w:tcW w:w="13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6404E" w:rsidRPr="00B6404E" w:rsidTr="00B6404E">
        <w:trPr>
          <w:trHeight w:val="532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313 </w:t>
            </w:r>
          </w:p>
        </w:tc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418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238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 xml:space="preserve">               399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669 </w:t>
            </w:r>
          </w:p>
        </w:tc>
      </w:tr>
      <w:tr w:rsidR="00B6404E" w:rsidRPr="00B6404E" w:rsidTr="00B6404E">
        <w:trPr>
          <w:trHeight w:val="532"/>
        </w:trPr>
        <w:tc>
          <w:tcPr>
            <w:tcW w:w="65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B6404E" w:rsidRPr="00B6404E" w:rsidTr="00B6404E">
        <w:trPr>
          <w:trHeight w:val="532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404E" w:rsidRPr="00B6404E" w:rsidTr="00B6404E">
        <w:trPr>
          <w:trHeight w:val="739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393 </w:t>
            </w:r>
          </w:p>
        </w:tc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37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93 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04E" w:rsidRPr="00B6404E" w:rsidRDefault="00B6404E" w:rsidP="00B6404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6404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414 </w:t>
            </w:r>
          </w:p>
        </w:tc>
      </w:tr>
    </w:tbl>
    <w:p w:rsidR="00553A63" w:rsidRDefault="00553A63" w:rsidP="00480BAD">
      <w:pPr>
        <w:jc w:val="right"/>
      </w:pPr>
    </w:p>
    <w:p w:rsidR="00480BAD" w:rsidRDefault="00480BAD" w:rsidP="00480BAD">
      <w:pPr>
        <w:jc w:val="right"/>
      </w:pPr>
    </w:p>
    <w:p w:rsidR="00BC17B6" w:rsidRDefault="00B6404E" w:rsidP="00480BAD">
      <w:pPr>
        <w:jc w:val="right"/>
      </w:pPr>
      <w:r w:rsidRPr="00B6404E">
        <w:rPr>
          <w:noProof/>
        </w:rPr>
        <w:lastRenderedPageBreak/>
        <w:drawing>
          <wp:inline distT="0" distB="0" distL="0" distR="0">
            <wp:extent cx="5486400" cy="3409950"/>
            <wp:effectExtent l="19050" t="0" r="19050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B6404E" w:rsidP="00480BAD">
      <w:pPr>
        <w:jc w:val="right"/>
      </w:pPr>
      <w:r w:rsidRPr="00B6404E">
        <w:rPr>
          <w:noProof/>
        </w:rPr>
        <w:drawing>
          <wp:inline distT="0" distB="0" distL="0" distR="0">
            <wp:extent cx="5486400" cy="2924175"/>
            <wp:effectExtent l="19050" t="0" r="19050" b="0"/>
            <wp:docPr id="1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D32A1B" w:rsidRDefault="00B6404E" w:rsidP="00480BAD">
      <w:pPr>
        <w:jc w:val="right"/>
      </w:pPr>
      <w:r w:rsidRPr="00B6404E">
        <w:rPr>
          <w:noProof/>
        </w:rPr>
        <w:lastRenderedPageBreak/>
        <w:drawing>
          <wp:inline distT="0" distB="0" distL="0" distR="0">
            <wp:extent cx="5486400" cy="3409950"/>
            <wp:effectExtent l="19050" t="0" r="19050" b="0"/>
            <wp:docPr id="1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p w:rsidR="00D32A1B" w:rsidRDefault="00B6404E" w:rsidP="00D32A1B">
      <w:pPr>
        <w:jc w:val="right"/>
      </w:pPr>
      <w:r w:rsidRPr="00B6404E">
        <w:rPr>
          <w:noProof/>
        </w:rPr>
        <w:drawing>
          <wp:inline distT="0" distB="0" distL="0" distR="0">
            <wp:extent cx="5486400" cy="3228975"/>
            <wp:effectExtent l="19050" t="0" r="19050" b="0"/>
            <wp:docPr id="1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32A1B" w:rsidRDefault="00D32A1B" w:rsidP="00D32A1B">
      <w:pPr>
        <w:jc w:val="right"/>
      </w:pPr>
    </w:p>
    <w:p w:rsidR="00D32A1B" w:rsidRDefault="00B6404E" w:rsidP="00D32A1B">
      <w:pPr>
        <w:jc w:val="right"/>
      </w:pPr>
      <w:r w:rsidRPr="00B6404E">
        <w:rPr>
          <w:noProof/>
        </w:rPr>
        <w:lastRenderedPageBreak/>
        <w:drawing>
          <wp:inline distT="0" distB="0" distL="0" distR="0">
            <wp:extent cx="5486400" cy="2971800"/>
            <wp:effectExtent l="19050" t="0" r="19050" b="0"/>
            <wp:docPr id="2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2A1B" w:rsidRDefault="00D32A1B" w:rsidP="00D32A1B">
      <w:pPr>
        <w:jc w:val="right"/>
      </w:pPr>
    </w:p>
    <w:p w:rsidR="00B6404E" w:rsidRDefault="00B6404E" w:rsidP="00D32A1B">
      <w:pPr>
        <w:jc w:val="right"/>
      </w:pPr>
    </w:p>
    <w:p w:rsidR="00B6404E" w:rsidRDefault="00B6404E" w:rsidP="00D32A1B">
      <w:pPr>
        <w:jc w:val="right"/>
      </w:pPr>
      <w:r w:rsidRPr="00B6404E">
        <w:rPr>
          <w:noProof/>
        </w:rPr>
        <w:drawing>
          <wp:inline distT="0" distB="0" distL="0" distR="0">
            <wp:extent cx="5486400" cy="3057525"/>
            <wp:effectExtent l="19050" t="0" r="19050" b="0"/>
            <wp:docPr id="2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32A1B" w:rsidRDefault="00D32A1B" w:rsidP="00D32A1B">
      <w:pPr>
        <w:jc w:val="right"/>
      </w:pPr>
    </w:p>
    <w:p w:rsidR="006C375B" w:rsidRDefault="006C375B" w:rsidP="00D32A1B">
      <w:pPr>
        <w:jc w:val="right"/>
      </w:pPr>
    </w:p>
    <w:p w:rsidR="006C375B" w:rsidRDefault="006C375B" w:rsidP="00D32A1B">
      <w:pPr>
        <w:jc w:val="right"/>
      </w:pPr>
    </w:p>
    <w:tbl>
      <w:tblPr>
        <w:tblW w:w="9058" w:type="dxa"/>
        <w:tblInd w:w="98" w:type="dxa"/>
        <w:tblLook w:val="04A0"/>
      </w:tblPr>
      <w:tblGrid>
        <w:gridCol w:w="1522"/>
        <w:gridCol w:w="1484"/>
        <w:gridCol w:w="1293"/>
        <w:gridCol w:w="1186"/>
        <w:gridCol w:w="1350"/>
        <w:gridCol w:w="2223"/>
      </w:tblGrid>
      <w:tr w:rsidR="00B6404E" w:rsidRPr="00B6404E" w:rsidTr="00B6404E">
        <w:trPr>
          <w:trHeight w:val="593"/>
        </w:trPr>
        <w:tc>
          <w:tcPr>
            <w:tcW w:w="9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640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Jajapur - Births - Apr'09 to Mar'10</w:t>
            </w:r>
          </w:p>
        </w:tc>
      </w:tr>
      <w:tr w:rsidR="00B6404E" w:rsidRPr="00B6404E" w:rsidTr="00B6404E">
        <w:trPr>
          <w:trHeight w:val="593"/>
        </w:trPr>
        <w:tc>
          <w:tcPr>
            <w:tcW w:w="1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04E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B6404E" w:rsidRPr="00B6404E" w:rsidTr="00B6404E">
        <w:trPr>
          <w:trHeight w:val="593"/>
        </w:trPr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11,325 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10,717 </w:t>
            </w:r>
          </w:p>
        </w:tc>
        <w:tc>
          <w:tcPr>
            <w:tcW w:w="1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22,042 </w:t>
            </w:r>
          </w:p>
        </w:tc>
        <w:tc>
          <w:tcPr>
            <w:tcW w:w="1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946 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669 </w:t>
            </w:r>
          </w:p>
        </w:tc>
        <w:tc>
          <w:tcPr>
            <w:tcW w:w="2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399 </w:t>
            </w:r>
          </w:p>
        </w:tc>
      </w:tr>
    </w:tbl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p w:rsidR="00CF5D93" w:rsidRDefault="00B6404E" w:rsidP="00D32A1B">
      <w:pPr>
        <w:jc w:val="right"/>
      </w:pPr>
      <w:r w:rsidRPr="00B6404E">
        <w:rPr>
          <w:noProof/>
        </w:rPr>
        <w:drawing>
          <wp:inline distT="0" distB="0" distL="0" distR="0">
            <wp:extent cx="5762625" cy="3019425"/>
            <wp:effectExtent l="19050" t="0" r="9525" b="0"/>
            <wp:docPr id="2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F5D93" w:rsidRDefault="00CF5D93" w:rsidP="00D32A1B">
      <w:pPr>
        <w:jc w:val="right"/>
      </w:pPr>
    </w:p>
    <w:p w:rsidR="00CF5D93" w:rsidRDefault="00B6404E" w:rsidP="00D32A1B">
      <w:pPr>
        <w:jc w:val="right"/>
      </w:pPr>
      <w:r w:rsidRPr="00B6404E">
        <w:rPr>
          <w:noProof/>
        </w:rPr>
        <w:lastRenderedPageBreak/>
        <w:drawing>
          <wp:inline distT="0" distB="0" distL="0" distR="0">
            <wp:extent cx="5734050" cy="2924175"/>
            <wp:effectExtent l="19050" t="0" r="19050" b="0"/>
            <wp:docPr id="29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F5D93" w:rsidRDefault="00CF5D93" w:rsidP="00D32A1B">
      <w:pPr>
        <w:jc w:val="right"/>
      </w:pPr>
    </w:p>
    <w:p w:rsidR="00B6404E" w:rsidRDefault="00B6404E" w:rsidP="00D32A1B">
      <w:pPr>
        <w:jc w:val="right"/>
      </w:pPr>
    </w:p>
    <w:p w:rsidR="00CF5D93" w:rsidRDefault="00B6404E" w:rsidP="00D32A1B">
      <w:pPr>
        <w:jc w:val="right"/>
      </w:pPr>
      <w:r w:rsidRPr="00B6404E">
        <w:rPr>
          <w:noProof/>
        </w:rPr>
        <w:drawing>
          <wp:inline distT="0" distB="0" distL="0" distR="0">
            <wp:extent cx="5734050" cy="2705100"/>
            <wp:effectExtent l="19050" t="0" r="19050" b="0"/>
            <wp:docPr id="31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F098C" w:rsidRDefault="004F098C" w:rsidP="00D32A1B">
      <w:pPr>
        <w:jc w:val="right"/>
      </w:pPr>
    </w:p>
    <w:tbl>
      <w:tblPr>
        <w:tblW w:w="9135" w:type="dxa"/>
        <w:tblInd w:w="98" w:type="dxa"/>
        <w:tblLook w:val="04A0"/>
      </w:tblPr>
      <w:tblGrid>
        <w:gridCol w:w="4773"/>
        <w:gridCol w:w="4362"/>
      </w:tblGrid>
      <w:tr w:rsidR="00B6404E" w:rsidRPr="00B6404E" w:rsidTr="00CC092C">
        <w:trPr>
          <w:trHeight w:val="574"/>
        </w:trPr>
        <w:tc>
          <w:tcPr>
            <w:tcW w:w="9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Jajapur- Apr'09 to Mar'10</w:t>
            </w:r>
          </w:p>
        </w:tc>
      </w:tr>
      <w:tr w:rsidR="00B6404E" w:rsidRPr="00B6404E" w:rsidTr="00CC092C">
        <w:trPr>
          <w:trHeight w:val="574"/>
        </w:trPr>
        <w:tc>
          <w:tcPr>
            <w:tcW w:w="4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B6404E" w:rsidRPr="00B6404E" w:rsidTr="00CC092C">
        <w:trPr>
          <w:trHeight w:val="574"/>
        </w:trPr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1,757 </w:t>
            </w:r>
          </w:p>
        </w:tc>
        <w:tc>
          <w:tcPr>
            <w:tcW w:w="4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4E" w:rsidRPr="00B6404E" w:rsidRDefault="00B6404E" w:rsidP="00B640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40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4.1%</w:t>
            </w:r>
          </w:p>
        </w:tc>
      </w:tr>
    </w:tbl>
    <w:p w:rsidR="004F098C" w:rsidRDefault="004F098C" w:rsidP="00D32A1B">
      <w:pPr>
        <w:jc w:val="right"/>
      </w:pPr>
    </w:p>
    <w:p w:rsidR="004F098C" w:rsidRDefault="00CC092C" w:rsidP="00D32A1B">
      <w:pPr>
        <w:jc w:val="right"/>
      </w:pPr>
      <w:r w:rsidRPr="00CC092C">
        <w:rPr>
          <w:noProof/>
        </w:rPr>
        <w:lastRenderedPageBreak/>
        <w:drawing>
          <wp:inline distT="0" distB="0" distL="0" distR="0">
            <wp:extent cx="5486400" cy="2543175"/>
            <wp:effectExtent l="19050" t="0" r="19050" b="0"/>
            <wp:docPr id="32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718" w:type="dxa"/>
        <w:tblInd w:w="98" w:type="dxa"/>
        <w:tblLook w:val="04A0"/>
      </w:tblPr>
      <w:tblGrid>
        <w:gridCol w:w="4641"/>
        <w:gridCol w:w="4077"/>
      </w:tblGrid>
      <w:tr w:rsidR="00CC092C" w:rsidRPr="00CC092C" w:rsidTr="00CC092C">
        <w:trPr>
          <w:trHeight w:val="555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Jajapur- Apr'09 to Mar'10</w:t>
            </w:r>
          </w:p>
        </w:tc>
      </w:tr>
      <w:tr w:rsidR="00CC092C" w:rsidRPr="00CC092C" w:rsidTr="00CC092C">
        <w:trPr>
          <w:trHeight w:val="555"/>
        </w:trPr>
        <w:tc>
          <w:tcPr>
            <w:tcW w:w="4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CC092C" w:rsidRPr="00CC092C" w:rsidTr="00CC092C">
        <w:trPr>
          <w:trHeight w:val="555"/>
        </w:trPr>
        <w:tc>
          <w:tcPr>
            <w:tcW w:w="4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352,811</w:t>
            </w:r>
          </w:p>
        </w:tc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8,167</w:t>
            </w:r>
          </w:p>
        </w:tc>
      </w:tr>
    </w:tbl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  <w:r w:rsidRPr="00CC092C">
        <w:rPr>
          <w:noProof/>
        </w:rPr>
        <w:drawing>
          <wp:inline distT="0" distB="0" distL="0" distR="0">
            <wp:extent cx="5486400" cy="2905125"/>
            <wp:effectExtent l="19050" t="0" r="19050" b="0"/>
            <wp:docPr id="33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8833" w:type="dxa"/>
        <w:tblInd w:w="98" w:type="dxa"/>
        <w:tblLook w:val="04A0"/>
      </w:tblPr>
      <w:tblGrid>
        <w:gridCol w:w="3100"/>
        <w:gridCol w:w="2718"/>
        <w:gridCol w:w="3015"/>
      </w:tblGrid>
      <w:tr w:rsidR="00CC092C" w:rsidRPr="00CC092C" w:rsidTr="00CC092C">
        <w:trPr>
          <w:trHeight w:val="574"/>
        </w:trPr>
        <w:tc>
          <w:tcPr>
            <w:tcW w:w="8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Jajapur-Sterilisations - Apr'09 to Mar'10</w:t>
            </w:r>
          </w:p>
        </w:tc>
      </w:tr>
      <w:tr w:rsidR="00CC092C" w:rsidRPr="00CC092C" w:rsidTr="00CC092C">
        <w:trPr>
          <w:trHeight w:val="734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CC092C" w:rsidRPr="00CC092C" w:rsidTr="00CC092C">
        <w:trPr>
          <w:trHeight w:val="574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5,110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CC092C" w:rsidRPr="00CC092C" w:rsidTr="00CC092C">
        <w:trPr>
          <w:trHeight w:val="574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   159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CC092C" w:rsidRPr="00CC092C" w:rsidTr="00CC092C">
        <w:trPr>
          <w:trHeight w:val="574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CC092C" w:rsidRPr="00CC092C" w:rsidTr="00CC092C">
        <w:trPr>
          <w:trHeight w:val="574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4,897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CC092C" w:rsidRPr="00CC092C" w:rsidTr="00CC092C">
        <w:trPr>
          <w:trHeight w:val="574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      54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CC092C" w:rsidRPr="00CC092C" w:rsidTr="00CC092C">
        <w:trPr>
          <w:trHeight w:val="511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   159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CC092C" w:rsidRPr="00CC092C" w:rsidTr="00CC092C">
        <w:trPr>
          <w:trHeight w:val="75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4,951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830" w:type="dxa"/>
        <w:tblInd w:w="98" w:type="dxa"/>
        <w:tblLook w:val="04A0"/>
      </w:tblPr>
      <w:tblGrid>
        <w:gridCol w:w="1259"/>
        <w:gridCol w:w="1449"/>
        <w:gridCol w:w="718"/>
        <w:gridCol w:w="137"/>
        <w:gridCol w:w="1152"/>
        <w:gridCol w:w="1132"/>
        <w:gridCol w:w="560"/>
        <w:gridCol w:w="807"/>
        <w:gridCol w:w="1616"/>
      </w:tblGrid>
      <w:tr w:rsidR="00CC092C" w:rsidRPr="00CC092C" w:rsidTr="00CC092C">
        <w:trPr>
          <w:trHeight w:val="523"/>
        </w:trPr>
        <w:tc>
          <w:tcPr>
            <w:tcW w:w="88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Jajapur-FP Methods - Apr'09 to Mar'10</w:t>
            </w:r>
          </w:p>
        </w:tc>
      </w:tr>
      <w:tr w:rsidR="00CC092C" w:rsidRPr="00CC092C" w:rsidTr="00CC092C">
        <w:trPr>
          <w:trHeight w:val="989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CC092C" w:rsidRPr="00CC092C" w:rsidTr="00CC092C">
        <w:trPr>
          <w:trHeight w:val="756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39,138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CC092C" w:rsidRPr="00CC092C" w:rsidTr="00CC092C">
        <w:trPr>
          <w:trHeight w:val="523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5,110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CC092C" w:rsidRPr="00CC092C" w:rsidTr="00CC092C">
        <w:trPr>
          <w:trHeight w:val="523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7,550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CC092C" w:rsidRPr="00CC092C" w:rsidTr="00CC092C">
        <w:trPr>
          <w:trHeight w:val="1017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14,860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CC092C" w:rsidRPr="00CC092C" w:rsidTr="00CC092C">
        <w:trPr>
          <w:trHeight w:val="523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11,618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CC092C" w:rsidRPr="00CC092C" w:rsidTr="00CC092C">
        <w:trPr>
          <w:trHeight w:val="523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5,110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CC092C" w:rsidRPr="00CC092C" w:rsidTr="00CC092C">
        <w:trPr>
          <w:trHeight w:val="742"/>
        </w:trPr>
        <w:tc>
          <w:tcPr>
            <w:tcW w:w="34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34,028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CC092C" w:rsidRPr="00CC092C" w:rsidTr="00CC092C">
        <w:trPr>
          <w:trHeight w:val="715"/>
        </w:trPr>
        <w:tc>
          <w:tcPr>
            <w:tcW w:w="88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092C">
              <w:rPr>
                <w:rFonts w:ascii="Arial" w:eastAsia="Times New Roman" w:hAnsi="Arial" w:cs="Arial"/>
                <w:b/>
                <w:bCs/>
              </w:rPr>
              <w:lastRenderedPageBreak/>
              <w:t>Jajapur- Service Delivery - Apr'09 to Mar'10</w:t>
            </w:r>
          </w:p>
        </w:tc>
      </w:tr>
      <w:tr w:rsidR="00CC092C" w:rsidRPr="00CC092C" w:rsidTr="00CC092C">
        <w:trPr>
          <w:trHeight w:val="772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C09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C09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CC092C" w:rsidRPr="00CC092C" w:rsidTr="00CC092C">
        <w:trPr>
          <w:trHeight w:val="39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326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2,428 </w:t>
            </w:r>
          </w:p>
        </w:tc>
        <w:tc>
          <w:tcPr>
            <w:tcW w:w="8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2,388 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352,811 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4,108 </w:t>
            </w:r>
          </w:p>
        </w:tc>
      </w:tr>
      <w:tr w:rsidR="00CC092C" w:rsidRPr="00CC092C" w:rsidTr="00CC092C">
        <w:trPr>
          <w:trHeight w:val="103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C092C" w:rsidRPr="00CC092C" w:rsidTr="00CC092C">
        <w:trPr>
          <w:trHeight w:val="413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CC092C" w:rsidRDefault="00CC092C" w:rsidP="00D32A1B">
      <w:pPr>
        <w:jc w:val="right"/>
      </w:pPr>
    </w:p>
    <w:tbl>
      <w:tblPr>
        <w:tblW w:w="8779" w:type="dxa"/>
        <w:tblInd w:w="98" w:type="dxa"/>
        <w:tblLook w:val="04A0"/>
      </w:tblPr>
      <w:tblGrid>
        <w:gridCol w:w="1970"/>
        <w:gridCol w:w="1731"/>
        <w:gridCol w:w="1624"/>
        <w:gridCol w:w="1874"/>
        <w:gridCol w:w="1580"/>
      </w:tblGrid>
      <w:tr w:rsidR="00CC092C" w:rsidRPr="00CC092C" w:rsidTr="00CC092C">
        <w:trPr>
          <w:trHeight w:val="741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Jajapur- Lab Services - Apr'09 to Mar'10</w:t>
            </w:r>
          </w:p>
        </w:tc>
      </w:tr>
      <w:tr w:rsidR="00CC092C" w:rsidRPr="00CC092C" w:rsidTr="00CC092C">
        <w:trPr>
          <w:trHeight w:val="513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C092C" w:rsidRPr="00CC092C" w:rsidTr="00CC092C">
        <w:trPr>
          <w:trHeight w:val="513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352,811 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    114 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        706 </w:t>
            </w:r>
          </w:p>
        </w:tc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 xml:space="preserve">         1,821,618 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C092C" w:rsidRPr="00CC092C" w:rsidTr="00CC092C">
        <w:trPr>
          <w:trHeight w:val="998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CC092C" w:rsidRPr="00CC092C" w:rsidTr="00CC092C">
        <w:trPr>
          <w:trHeight w:val="513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32.5%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11.2%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4.1%</w:t>
            </w:r>
          </w:p>
        </w:tc>
      </w:tr>
    </w:tbl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tbl>
      <w:tblPr>
        <w:tblW w:w="8856" w:type="dxa"/>
        <w:tblInd w:w="98" w:type="dxa"/>
        <w:tblLook w:val="04A0"/>
      </w:tblPr>
      <w:tblGrid>
        <w:gridCol w:w="1719"/>
        <w:gridCol w:w="1509"/>
        <w:gridCol w:w="1403"/>
        <w:gridCol w:w="1625"/>
        <w:gridCol w:w="1253"/>
        <w:gridCol w:w="1347"/>
      </w:tblGrid>
      <w:tr w:rsidR="00CC092C" w:rsidRPr="00CC092C" w:rsidTr="00CC092C">
        <w:trPr>
          <w:trHeight w:val="791"/>
        </w:trPr>
        <w:tc>
          <w:tcPr>
            <w:tcW w:w="8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Jajapur- Childhood Disease - Vaccine Preventable -Apr'09 to Mar'10</w:t>
            </w:r>
          </w:p>
        </w:tc>
      </w:tr>
      <w:tr w:rsidR="00CC092C" w:rsidRPr="00CC092C" w:rsidTr="00CC092C">
        <w:trPr>
          <w:trHeight w:val="558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CC092C" w:rsidRPr="00CC092C" w:rsidTr="00CC092C">
        <w:trPr>
          <w:trHeight w:val="377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CC092C" w:rsidRPr="00CC092C" w:rsidTr="00CC092C">
        <w:trPr>
          <w:trHeight w:val="700"/>
        </w:trPr>
        <w:tc>
          <w:tcPr>
            <w:tcW w:w="463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092C">
              <w:rPr>
                <w:rFonts w:ascii="Arial" w:eastAsia="Times New Roman" w:hAnsi="Arial" w:cs="Arial"/>
                <w:b/>
                <w:bCs/>
              </w:rPr>
              <w:t xml:space="preserve"> Jajapur-Childhood Disease - Others - Apr'09 to Mar'10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C092C" w:rsidRPr="00CC092C" w:rsidTr="00CC092C">
        <w:trPr>
          <w:trHeight w:val="558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C092C" w:rsidRPr="00CC092C" w:rsidTr="00CC092C">
        <w:trPr>
          <w:trHeight w:val="368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9,406 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13,208 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5,235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CC092C" w:rsidRDefault="00CC092C" w:rsidP="00D32A1B">
      <w:pPr>
        <w:jc w:val="right"/>
      </w:pPr>
    </w:p>
    <w:tbl>
      <w:tblPr>
        <w:tblW w:w="8855" w:type="dxa"/>
        <w:tblInd w:w="98" w:type="dxa"/>
        <w:tblLook w:val="04A0"/>
      </w:tblPr>
      <w:tblGrid>
        <w:gridCol w:w="1720"/>
        <w:gridCol w:w="1511"/>
        <w:gridCol w:w="1394"/>
        <w:gridCol w:w="1627"/>
        <w:gridCol w:w="1255"/>
        <w:gridCol w:w="1348"/>
      </w:tblGrid>
      <w:tr w:rsidR="00CC092C" w:rsidRPr="00CC092C" w:rsidTr="00CC092C">
        <w:trPr>
          <w:trHeight w:val="865"/>
        </w:trPr>
        <w:tc>
          <w:tcPr>
            <w:tcW w:w="885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Jajapur- Infant &amp; Child Deaths - Apr'09 to Mar'10</w:t>
            </w:r>
          </w:p>
        </w:tc>
      </w:tr>
      <w:tr w:rsidR="00CC092C" w:rsidRPr="00CC092C" w:rsidTr="00CC092C">
        <w:trPr>
          <w:trHeight w:val="537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CC092C" w:rsidRPr="00CC092C" w:rsidTr="00CC092C">
        <w:trPr>
          <w:trHeight w:val="53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74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223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131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C092C">
              <w:rPr>
                <w:rFonts w:ascii="Calibri" w:eastAsia="Times New Roman" w:hAnsi="Calibri" w:cs="Arial"/>
                <w:color w:val="000000"/>
              </w:rPr>
              <w:t>441</w:t>
            </w:r>
          </w:p>
        </w:tc>
      </w:tr>
    </w:tbl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p w:rsidR="006C375B" w:rsidRDefault="006C375B" w:rsidP="00D32A1B">
      <w:pPr>
        <w:jc w:val="right"/>
      </w:pPr>
    </w:p>
    <w:p w:rsidR="00CC092C" w:rsidRDefault="00CC092C" w:rsidP="00D32A1B">
      <w:pPr>
        <w:jc w:val="right"/>
      </w:pPr>
      <w:r w:rsidRPr="00CC092C">
        <w:rPr>
          <w:noProof/>
        </w:rPr>
        <w:drawing>
          <wp:inline distT="0" distB="0" distL="0" distR="0">
            <wp:extent cx="5638800" cy="3515995"/>
            <wp:effectExtent l="19050" t="0" r="19050" b="8255"/>
            <wp:docPr id="34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p w:rsidR="006C375B" w:rsidRDefault="006C375B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tbl>
      <w:tblPr>
        <w:tblW w:w="10059" w:type="dxa"/>
        <w:tblInd w:w="98" w:type="dxa"/>
        <w:tblLook w:val="04A0"/>
      </w:tblPr>
      <w:tblGrid>
        <w:gridCol w:w="1351"/>
        <w:gridCol w:w="1187"/>
        <w:gridCol w:w="1095"/>
        <w:gridCol w:w="1278"/>
        <w:gridCol w:w="986"/>
        <w:gridCol w:w="1059"/>
        <w:gridCol w:w="1059"/>
        <w:gridCol w:w="967"/>
        <w:gridCol w:w="1077"/>
      </w:tblGrid>
      <w:tr w:rsidR="00CC092C" w:rsidRPr="00CC092C" w:rsidTr="00CC092C">
        <w:trPr>
          <w:trHeight w:val="524"/>
        </w:trPr>
        <w:tc>
          <w:tcPr>
            <w:tcW w:w="1005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09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Jajapur- Causes of Infant &amp; Child Deaths - Apr'09 to Mar'10</w:t>
            </w:r>
          </w:p>
        </w:tc>
      </w:tr>
      <w:tr w:rsidR="00CC092C" w:rsidRPr="00CC092C" w:rsidTr="00CC092C">
        <w:trPr>
          <w:trHeight w:val="524"/>
        </w:trPr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CC092C" w:rsidRPr="00CC092C" w:rsidTr="00CC092C">
        <w:trPr>
          <w:trHeight w:val="641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092C" w:rsidRPr="00CC092C" w:rsidTr="00CC092C">
        <w:trPr>
          <w:trHeight w:val="524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C092C" w:rsidRPr="00CC092C" w:rsidTr="00CC092C">
        <w:trPr>
          <w:trHeight w:val="524"/>
        </w:trPr>
        <w:tc>
          <w:tcPr>
            <w:tcW w:w="36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CC092C" w:rsidRPr="00CC092C" w:rsidTr="00CC092C">
        <w:trPr>
          <w:trHeight w:val="728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092C" w:rsidRPr="00CC092C" w:rsidTr="00CC092C">
        <w:trPr>
          <w:trHeight w:val="524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092C" w:rsidRPr="00CC092C" w:rsidTr="00CC092C">
        <w:trPr>
          <w:trHeight w:val="524"/>
        </w:trPr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3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10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CC092C" w:rsidRPr="00CC092C" w:rsidTr="00CC092C">
        <w:trPr>
          <w:trHeight w:val="743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092C" w:rsidRPr="00CC092C" w:rsidTr="00CC092C">
        <w:trPr>
          <w:trHeight w:val="524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</w:tr>
    </w:tbl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  <w:r w:rsidRPr="00CC092C">
        <w:rPr>
          <w:noProof/>
        </w:rPr>
        <w:drawing>
          <wp:inline distT="0" distB="0" distL="0" distR="0">
            <wp:extent cx="6315075" cy="3515995"/>
            <wp:effectExtent l="19050" t="0" r="9525" b="8255"/>
            <wp:docPr id="35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CC092C" w:rsidRPr="00CC092C" w:rsidTr="00CC092C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C092C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Jajapur- Maternal Deaths &amp; Causes - Apr'09 to Mar'10</w:t>
            </w:r>
          </w:p>
        </w:tc>
      </w:tr>
      <w:tr w:rsidR="00CC092C" w:rsidRPr="00CC092C" w:rsidTr="00CC092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CC092C" w:rsidRPr="00CC092C" w:rsidTr="00CC092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092C" w:rsidRPr="00CC092C" w:rsidTr="00CC092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C092C" w:rsidRPr="00CC092C" w:rsidTr="00CC092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CC092C" w:rsidRPr="00CC092C" w:rsidTr="00CC092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092C" w:rsidRPr="00CC092C" w:rsidTr="00CC092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092C" w:rsidRPr="00CC092C" w:rsidRDefault="00CC092C" w:rsidP="00CC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4F098C" w:rsidRDefault="004F098C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  <w:r w:rsidRPr="00CC092C">
        <w:rPr>
          <w:noProof/>
        </w:rPr>
        <w:drawing>
          <wp:inline distT="0" distB="0" distL="0" distR="0">
            <wp:extent cx="6048375" cy="3552825"/>
            <wp:effectExtent l="19050" t="0" r="9525" b="0"/>
            <wp:docPr id="37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C2BA2" w:rsidRDefault="004C2BA2" w:rsidP="00D32A1B">
      <w:pPr>
        <w:jc w:val="right"/>
      </w:pPr>
    </w:p>
    <w:p w:rsidR="004C2BA2" w:rsidRDefault="004C2BA2" w:rsidP="00D32A1B">
      <w:pPr>
        <w:jc w:val="right"/>
      </w:pPr>
    </w:p>
    <w:p w:rsidR="004C2BA2" w:rsidRDefault="004C2BA2" w:rsidP="00D32A1B">
      <w:pPr>
        <w:jc w:val="right"/>
      </w:pPr>
    </w:p>
    <w:p w:rsidR="006C375B" w:rsidRDefault="006C375B" w:rsidP="00D32A1B">
      <w:pPr>
        <w:jc w:val="right"/>
      </w:pPr>
    </w:p>
    <w:tbl>
      <w:tblPr>
        <w:tblW w:w="9559" w:type="dxa"/>
        <w:tblInd w:w="98" w:type="dxa"/>
        <w:tblLook w:val="04A0"/>
      </w:tblPr>
      <w:tblGrid>
        <w:gridCol w:w="877"/>
        <w:gridCol w:w="802"/>
        <w:gridCol w:w="892"/>
        <w:gridCol w:w="711"/>
        <w:gridCol w:w="892"/>
        <w:gridCol w:w="832"/>
        <w:gridCol w:w="802"/>
        <w:gridCol w:w="726"/>
        <w:gridCol w:w="726"/>
        <w:gridCol w:w="726"/>
        <w:gridCol w:w="847"/>
        <w:gridCol w:w="726"/>
      </w:tblGrid>
      <w:tr w:rsidR="006C375B" w:rsidRPr="006C375B" w:rsidTr="006C375B">
        <w:trPr>
          <w:trHeight w:val="547"/>
        </w:trPr>
        <w:tc>
          <w:tcPr>
            <w:tcW w:w="9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375B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Orissa-Jajapur-Causes  of Deaths in 6 to 55yrs age group  - Apr'09 to Mar'10</w:t>
            </w:r>
          </w:p>
        </w:tc>
      </w:tr>
      <w:tr w:rsidR="006C375B" w:rsidRPr="006C375B" w:rsidTr="006C375B">
        <w:trPr>
          <w:trHeight w:val="547"/>
        </w:trPr>
        <w:tc>
          <w:tcPr>
            <w:tcW w:w="32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C375B" w:rsidRPr="006C375B" w:rsidTr="006C375B">
        <w:trPr>
          <w:trHeight w:val="547"/>
        </w:trPr>
        <w:tc>
          <w:tcPr>
            <w:tcW w:w="32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C375B" w:rsidRPr="006C375B" w:rsidTr="006C375B">
        <w:trPr>
          <w:trHeight w:val="547"/>
        </w:trPr>
        <w:tc>
          <w:tcPr>
            <w:tcW w:w="32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6C375B" w:rsidRPr="006C375B" w:rsidTr="006C375B">
        <w:trPr>
          <w:trHeight w:val="547"/>
        </w:trPr>
        <w:tc>
          <w:tcPr>
            <w:tcW w:w="32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C375B" w:rsidRPr="006C375B" w:rsidTr="006C375B">
        <w:trPr>
          <w:trHeight w:val="547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375B" w:rsidRPr="006C375B" w:rsidRDefault="006C375B" w:rsidP="006C3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5B" w:rsidRPr="006C375B" w:rsidRDefault="006C375B" w:rsidP="006C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6C375B" w:rsidRDefault="006C375B" w:rsidP="00D32A1B">
      <w:pPr>
        <w:jc w:val="right"/>
      </w:pPr>
    </w:p>
    <w:p w:rsidR="006C375B" w:rsidRDefault="006C375B" w:rsidP="00D32A1B">
      <w:pPr>
        <w:jc w:val="right"/>
      </w:pPr>
    </w:p>
    <w:p w:rsidR="004C2BA2" w:rsidRDefault="006C375B" w:rsidP="00D32A1B">
      <w:pPr>
        <w:jc w:val="right"/>
      </w:pPr>
      <w:r w:rsidRPr="006C375B">
        <w:rPr>
          <w:noProof/>
        </w:rPr>
        <w:lastRenderedPageBreak/>
        <w:drawing>
          <wp:inline distT="0" distB="0" distL="0" distR="0">
            <wp:extent cx="6276975" cy="46958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C2BA2" w:rsidRDefault="004C2BA2" w:rsidP="00D32A1B">
      <w:pPr>
        <w:jc w:val="right"/>
      </w:pPr>
    </w:p>
    <w:sectPr w:rsidR="004C2BA2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281" w:rsidRDefault="00F71281" w:rsidP="00A3056E">
      <w:pPr>
        <w:spacing w:after="0" w:line="240" w:lineRule="auto"/>
      </w:pPr>
      <w:r>
        <w:separator/>
      </w:r>
    </w:p>
  </w:endnote>
  <w:endnote w:type="continuationSeparator" w:id="1">
    <w:p w:rsidR="00F71281" w:rsidRDefault="00F71281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1E" w:rsidRDefault="00BE257E">
    <w:pPr>
      <w:pStyle w:val="Footer"/>
    </w:pPr>
    <w:fldSimple w:instr=" PAGE   \* MERGEFORMAT ">
      <w:r w:rsidR="00301ACF">
        <w:rPr>
          <w:noProof/>
        </w:rPr>
        <w:t>17</w:t>
      </w:r>
    </w:fldSimple>
    <w:r w:rsidR="0084601E">
      <w:t xml:space="preserve">Page | </w:t>
    </w:r>
    <w:fldSimple w:instr=" PAGE   \* MERGEFORMAT ">
      <w:r w:rsidR="00301ACF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281" w:rsidRDefault="00F71281" w:rsidP="00A3056E">
      <w:pPr>
        <w:spacing w:after="0" w:line="240" w:lineRule="auto"/>
      </w:pPr>
      <w:r>
        <w:separator/>
      </w:r>
    </w:p>
  </w:footnote>
  <w:footnote w:type="continuationSeparator" w:id="1">
    <w:p w:rsidR="00F71281" w:rsidRDefault="00F71281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1E" w:rsidRDefault="0084601E">
    <w:pPr>
      <w:pStyle w:val="Header"/>
    </w:pPr>
    <w:r>
      <w:t>Orissa _</w:t>
    </w:r>
    <w:r w:rsidR="00B6404E">
      <w:t>Jaj</w:t>
    </w:r>
    <w:r w:rsidR="003A7137">
      <w:t>pur</w:t>
    </w:r>
    <w:r>
      <w:t>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1ACF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52C2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6C78"/>
    <w:rsid w:val="006B73C6"/>
    <w:rsid w:val="006B75B0"/>
    <w:rsid w:val="006C0DED"/>
    <w:rsid w:val="006C11FF"/>
    <w:rsid w:val="006C137A"/>
    <w:rsid w:val="006C375B"/>
    <w:rsid w:val="006C3949"/>
    <w:rsid w:val="006C5EDA"/>
    <w:rsid w:val="006C6700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1C75"/>
    <w:rsid w:val="00B14EC7"/>
    <w:rsid w:val="00B17214"/>
    <w:rsid w:val="00B20F9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57E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E516D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128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08"/>
          <c:y val="0.28711079296906628"/>
          <c:w val="0.59930686789150822"/>
          <c:h val="0.55127296587925478"/>
        </c:manualLayout>
      </c:layout>
      <c:pie3DChart>
        <c:varyColors val="1"/>
        <c:ser>
          <c:idx val="0"/>
          <c:order val="0"/>
          <c:tx>
            <c:strRef>
              <c:f>Orissa_Jajpur!$AI$36</c:f>
              <c:strCache>
                <c:ptCount val="1"/>
                <c:pt idx="0">
                  <c:v>Jajapur-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7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Orissa_Jajpur!$AJ$35:$AM$35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Orissa_Jajpur!$AJ$36:$AM$36</c:f>
              <c:numCache>
                <c:formatCode>0%</c:formatCode>
                <c:ptCount val="4"/>
                <c:pt idx="0">
                  <c:v>3.5881199562656223E-2</c:v>
                </c:pt>
                <c:pt idx="1">
                  <c:v>2.8838863228313204E-2</c:v>
                </c:pt>
                <c:pt idx="2">
                  <c:v>0.59373838447010319</c:v>
                </c:pt>
                <c:pt idx="3">
                  <c:v>0.34154155273892745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Orissa_Jajpur!$AS$167</c:f>
              <c:strCache>
                <c:ptCount val="1"/>
                <c:pt idx="0">
                  <c:v>Jajapur-Immunisation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Orissa_Jajpur!$AS$168:$AS$172</c:f>
              <c:numCache>
                <c:formatCode>0%</c:formatCode>
                <c:ptCount val="5"/>
                <c:pt idx="0">
                  <c:v>0.98179637219506721</c:v>
                </c:pt>
                <c:pt idx="1">
                  <c:v>0.86764295186564311</c:v>
                </c:pt>
                <c:pt idx="2">
                  <c:v>0.85430367578220456</c:v>
                </c:pt>
                <c:pt idx="3">
                  <c:v>0.84794186718856657</c:v>
                </c:pt>
                <c:pt idx="4">
                  <c:v>0.84537662178790285</c:v>
                </c:pt>
              </c:numCache>
            </c:numRef>
          </c:val>
        </c:ser>
        <c:axId val="80943744"/>
        <c:axId val="80957824"/>
      </c:barChart>
      <c:catAx>
        <c:axId val="809437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57824"/>
        <c:crosses val="autoZero"/>
        <c:auto val="1"/>
        <c:lblAlgn val="ctr"/>
        <c:lblOffset val="100"/>
      </c:catAx>
      <c:valAx>
        <c:axId val="809578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437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Orissa_Jajpur!$AU$167</c:f>
              <c:strCache>
                <c:ptCount val="1"/>
                <c:pt idx="0">
                  <c:v>Jajapur-Immunisation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Orissa_Jajpur!$AU$168:$AU$172</c:f>
              <c:numCache>
                <c:formatCode>0%</c:formatCode>
                <c:ptCount val="5"/>
                <c:pt idx="0">
                  <c:v>1.7363669358497413</c:v>
                </c:pt>
                <c:pt idx="1">
                  <c:v>1.5344796297976591</c:v>
                </c:pt>
                <c:pt idx="2">
                  <c:v>1.5108883041466301</c:v>
                </c:pt>
                <c:pt idx="3">
                  <c:v>1.4996370565284456</c:v>
                </c:pt>
                <c:pt idx="4">
                  <c:v>1.4951002631340158</c:v>
                </c:pt>
              </c:numCache>
            </c:numRef>
          </c:val>
        </c:ser>
        <c:axId val="80982016"/>
        <c:axId val="80983552"/>
      </c:barChart>
      <c:catAx>
        <c:axId val="809820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83552"/>
        <c:crosses val="autoZero"/>
        <c:auto val="1"/>
        <c:lblAlgn val="ctr"/>
        <c:lblOffset val="100"/>
      </c:catAx>
      <c:valAx>
        <c:axId val="809835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820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Orissa_Jajpur!$AI$182</c:f>
              <c:strCache>
                <c:ptCount val="1"/>
                <c:pt idx="0">
                  <c:v>Jajapur-Immunisation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Orissa_Jajpur!$AJ$182:$AL$182</c:f>
              <c:numCache>
                <c:formatCode>[$-1010409]General</c:formatCode>
                <c:ptCount val="3"/>
                <c:pt idx="0">
                  <c:v>12760</c:v>
                </c:pt>
                <c:pt idx="1">
                  <c:v>12598</c:v>
                </c:pt>
                <c:pt idx="2">
                  <c:v>12034</c:v>
                </c:pt>
              </c:numCache>
            </c:numRef>
          </c:val>
        </c:ser>
        <c:dLbls>
          <c:showVal val="1"/>
        </c:dLbls>
        <c:axId val="81015936"/>
        <c:axId val="81017472"/>
      </c:barChart>
      <c:catAx>
        <c:axId val="810159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017472"/>
        <c:crosses val="autoZero"/>
        <c:auto val="1"/>
        <c:lblAlgn val="ctr"/>
        <c:lblOffset val="100"/>
      </c:catAx>
      <c:valAx>
        <c:axId val="810174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0159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Orissa_Jajpur!$AI$127</c:f>
              <c:strCache>
                <c:ptCount val="1"/>
                <c:pt idx="0">
                  <c:v>Jajapur-Abortions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Orissa_Jajpur!$AJ$126:$AL$126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Orissa_Jajpur!$AJ$127:$AL$127</c:f>
              <c:numCache>
                <c:formatCode>0%</c:formatCode>
                <c:ptCount val="3"/>
                <c:pt idx="0">
                  <c:v>0.75128059191804208</c:v>
                </c:pt>
                <c:pt idx="1">
                  <c:v>2.1627774615822458E-2</c:v>
                </c:pt>
                <c:pt idx="2">
                  <c:v>0.22709163346613567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Orissa_Jajpur!$AI$198</c:f>
              <c:strCache>
                <c:ptCount val="1"/>
                <c:pt idx="0">
                  <c:v>Jajapur-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Orissa_Jajpur!$AJ$197:$AK$197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Orissa_Jajpur!$AJ$198:$AK$198</c:f>
              <c:numCache>
                <c:formatCode>0%</c:formatCode>
                <c:ptCount val="2"/>
                <c:pt idx="0">
                  <c:v>0.30623239867760532</c:v>
                </c:pt>
                <c:pt idx="1">
                  <c:v>0.69376760132239501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Orissa_Jajpur!$AH$230</c:f>
              <c:strCache>
                <c:ptCount val="1"/>
                <c:pt idx="0">
                  <c:v>Jajapur-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8.2726377952756121E-3"/>
                  <c:y val="-7.7159892443786392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89E-1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6.4814814814814867E-2"/>
                  <c:y val="-3.2512628866492574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Orissa_Jajpur!$AI$229:$AM$229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Orissa_Jajpur!$AI$230:$AM$230</c:f>
              <c:numCache>
                <c:formatCode>0%</c:formatCode>
                <c:ptCount val="5"/>
                <c:pt idx="0">
                  <c:v>1.1337868480725623E-2</c:v>
                </c:pt>
                <c:pt idx="1">
                  <c:v>0.16780045351473924</c:v>
                </c:pt>
                <c:pt idx="2">
                  <c:v>0.50566893424036286</c:v>
                </c:pt>
                <c:pt idx="3">
                  <c:v>0.29705215419501135</c:v>
                </c:pt>
                <c:pt idx="4">
                  <c:v>1.814058956916104E-2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79"/>
          <c:w val="0.75113864865253033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Orissa_Jajpur!$AK$236</c:f>
              <c:strCache>
                <c:ptCount val="1"/>
                <c:pt idx="0">
                  <c:v>Jajapur-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9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Orissa_Jajpur!$AL$235:$AS$235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Orissa_Jajpur!$AL$236:$AS$236</c:f>
              <c:numCache>
                <c:formatCode>0%</c:formatCode>
                <c:ptCount val="8"/>
                <c:pt idx="0">
                  <c:v>9.8623853211009402E-2</c:v>
                </c:pt>
                <c:pt idx="1">
                  <c:v>3.8990825688073452E-2</c:v>
                </c:pt>
                <c:pt idx="2">
                  <c:v>0.11926605504587173</c:v>
                </c:pt>
                <c:pt idx="3">
                  <c:v>3.8990825688073452E-2</c:v>
                </c:pt>
                <c:pt idx="4">
                  <c:v>0</c:v>
                </c:pt>
                <c:pt idx="5">
                  <c:v>0</c:v>
                </c:pt>
                <c:pt idx="6">
                  <c:v>2.2935779816513845E-3</c:v>
                </c:pt>
                <c:pt idx="7">
                  <c:v>0.701834862385322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391336516006353"/>
          <c:y val="0.32391603864530338"/>
          <c:w val="0.75113864865253055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Orissa_Jajpur!$W$255</c:f>
              <c:strCache>
                <c:ptCount val="1"/>
                <c:pt idx="0">
                  <c:v>Jajapur-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0.16377952755905489"/>
                  <c:y val="2.144772117962471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16239816479632987"/>
                  <c:y val="1.870370761295591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6.719160104986889E-2"/>
                  <c:y val="7.864164432529044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Orissa_Jajpur!$X$254:$AC$254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Orissa_Jajpur!$X$255:$AC$255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'Orissa-Jajapur'!$R$268</c:f>
              <c:strCache>
                <c:ptCount val="1"/>
                <c:pt idx="0">
                  <c:v>Orissa-Jajapur-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1.1235955056179775E-2"/>
                  <c:y val="-7.985480943738658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18406794656285949"/>
                  <c:y val="8.090582143656725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7.4906367041198555E-3"/>
                  <c:y val="-6.533575317604357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8.98876404494382E-2"/>
                  <c:y val="0.1897008064554545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4.8689138576778972E-2"/>
                  <c:y val="4.597701149425286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3.7453183520599286E-3"/>
                  <c:y val="-2.661826981246219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4232209737827714"/>
                  <c:y val="1.4519056261343012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'Orissa-Jajapur'!$S$267:$AC$267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'Orissa-Jajapur'!$S$268:$AC$268</c:f>
              <c:numCache>
                <c:formatCode>0%</c:formatCode>
                <c:ptCount val="11"/>
                <c:pt idx="0">
                  <c:v>0</c:v>
                </c:pt>
                <c:pt idx="1">
                  <c:v>3.5714285714285712E-2</c:v>
                </c:pt>
                <c:pt idx="2">
                  <c:v>0</c:v>
                </c:pt>
                <c:pt idx="3">
                  <c:v>0</c:v>
                </c:pt>
                <c:pt idx="4">
                  <c:v>0.6428571428571429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0.32142857142857179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47"/>
          <c:y val="0.23661971830985915"/>
          <c:w val="0.62582781456955072"/>
          <c:h val="0.66478873239437986"/>
        </c:manualLayout>
      </c:layout>
      <c:pie3DChart>
        <c:varyColors val="1"/>
        <c:ser>
          <c:idx val="0"/>
          <c:order val="0"/>
          <c:tx>
            <c:strRef>
              <c:f>Orissa_Jajpur!$AI$45</c:f>
              <c:strCache>
                <c:ptCount val="1"/>
                <c:pt idx="0">
                  <c:v>Jajapur-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Orissa_Jajpur!$AJ$44:$AL$44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Orissa_Jajpur!$AJ$45:$AL$45</c:f>
              <c:numCache>
                <c:formatCode>0%</c:formatCode>
                <c:ptCount val="3"/>
                <c:pt idx="0">
                  <c:v>5.4492731791820584E-2</c:v>
                </c:pt>
                <c:pt idx="1">
                  <c:v>4.3797544626045126E-2</c:v>
                </c:pt>
                <c:pt idx="2">
                  <c:v>0.90170972358213464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Orissa_Jajpur!$AI$58</c:f>
              <c:strCache>
                <c:ptCount val="1"/>
                <c:pt idx="0">
                  <c:v>Jajapur-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Orissa_Jajpur!$AJ$57:$AL$57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Orissa_Jajpur!$AJ$58:$AL$58</c:f>
              <c:numCache>
                <c:formatCode>0.0%</c:formatCode>
                <c:ptCount val="3"/>
                <c:pt idx="0">
                  <c:v>1.7457400601403279E-2</c:v>
                </c:pt>
                <c:pt idx="1">
                  <c:v>1.3072168392916823E-2</c:v>
                </c:pt>
                <c:pt idx="2">
                  <c:v>0.96947043100568064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Orissa_Jajpur!$AI$76</c:f>
              <c:strCache>
                <c:ptCount val="1"/>
                <c:pt idx="0">
                  <c:v>Jajapur-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Orissa_Jajpur!$AJ$75:$AK$75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Orissa_Jajpur!$AJ$76:$AK$76</c:f>
              <c:numCache>
                <c:formatCode>0%</c:formatCode>
                <c:ptCount val="2"/>
                <c:pt idx="0">
                  <c:v>0.71270464416973023</c:v>
                </c:pt>
                <c:pt idx="1">
                  <c:v>0.2872953558302706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Orissa_Jajpur!$AI$98</c:f>
              <c:strCache>
                <c:ptCount val="1"/>
                <c:pt idx="0">
                  <c:v>Jajapur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Orissa_Jajpur!$AJ$98:$AL$98</c:f>
              <c:numCache>
                <c:formatCode>0%</c:formatCode>
                <c:ptCount val="3"/>
                <c:pt idx="0">
                  <c:v>0.23295019157088148</c:v>
                </c:pt>
                <c:pt idx="1">
                  <c:v>0.81736551954560643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80872192"/>
        <c:axId val="80873728"/>
      </c:barChart>
      <c:catAx>
        <c:axId val="808721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873728"/>
        <c:crosses val="autoZero"/>
        <c:auto val="1"/>
        <c:lblAlgn val="ctr"/>
        <c:lblOffset val="100"/>
      </c:catAx>
      <c:valAx>
        <c:axId val="8087372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8721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Orissa_Jajpur!$AS$97</c:f>
              <c:strCache>
                <c:ptCount val="1"/>
                <c:pt idx="0">
                  <c:v>Jajapur-ANC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Orissa_Jajpur!$AS$98:$AS$105</c:f>
              <c:numCache>
                <c:formatCode>[$-1010409]General</c:formatCode>
                <c:ptCount val="8"/>
                <c:pt idx="0" formatCode="_(* #,##0_);_(* \(#,##0\);_(* &quot;-&quot;??_);_(@_)">
                  <c:v>42880.887720000006</c:v>
                </c:pt>
                <c:pt idx="1">
                  <c:v>36423</c:v>
                </c:pt>
                <c:pt idx="2">
                  <c:v>11759</c:v>
                </c:pt>
                <c:pt idx="3">
                  <c:v>28728</c:v>
                </c:pt>
                <c:pt idx="4">
                  <c:v>33373</c:v>
                </c:pt>
                <c:pt idx="5">
                  <c:v>35724</c:v>
                </c:pt>
                <c:pt idx="6">
                  <c:v>34804</c:v>
                </c:pt>
                <c:pt idx="7">
                  <c:v>30614</c:v>
                </c:pt>
              </c:numCache>
            </c:numRef>
          </c:val>
        </c:ser>
        <c:dLbls>
          <c:showVal val="1"/>
        </c:dLbls>
        <c:axId val="80893824"/>
        <c:axId val="80895360"/>
      </c:barChart>
      <c:catAx>
        <c:axId val="808938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895360"/>
        <c:crosses val="autoZero"/>
        <c:auto val="1"/>
        <c:lblAlgn val="ctr"/>
        <c:lblOffset val="100"/>
      </c:catAx>
      <c:valAx>
        <c:axId val="808953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8938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Orissa_Jajpur!$AK$118</c:f>
              <c:strCache>
                <c:ptCount val="1"/>
                <c:pt idx="0">
                  <c:v>Jajapur-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Orissa_Jajpur!$AK$119:$AK$122</c:f>
              <c:numCache>
                <c:formatCode>0.0%</c:formatCode>
                <c:ptCount val="4"/>
                <c:pt idx="0">
                  <c:v>2.8992669467094976E-2</c:v>
                </c:pt>
                <c:pt idx="1">
                  <c:v>2.5533316860225749E-3</c:v>
                </c:pt>
                <c:pt idx="2">
                  <c:v>8.2530269335310227E-2</c:v>
                </c:pt>
                <c:pt idx="3">
                  <c:v>1.1366444279713391E-2</c:v>
                </c:pt>
              </c:numCache>
            </c:numRef>
          </c:val>
        </c:ser>
        <c:dLbls>
          <c:showVal val="1"/>
        </c:dLbls>
        <c:axId val="80915456"/>
        <c:axId val="80933632"/>
      </c:barChart>
      <c:catAx>
        <c:axId val="809154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33632"/>
        <c:crosses val="autoZero"/>
        <c:auto val="1"/>
        <c:lblAlgn val="ctr"/>
        <c:lblOffset val="100"/>
      </c:catAx>
      <c:valAx>
        <c:axId val="8093363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154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81"/>
          <c:w val="0.65000000000000768"/>
          <c:h val="0.6714360704911958"/>
        </c:manualLayout>
      </c:layout>
      <c:barChart>
        <c:barDir val="col"/>
        <c:grouping val="clustered"/>
        <c:ser>
          <c:idx val="0"/>
          <c:order val="0"/>
          <c:tx>
            <c:strRef>
              <c:f>Orissa_Jajpur!$AI$137</c:f>
              <c:strCache>
                <c:ptCount val="1"/>
                <c:pt idx="0">
                  <c:v>Jajapur-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Orissa_Jajpur!$AJ$136:$AK$136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Orissa_Jajpur!$AJ$137:$AK$137</c:f>
              <c:numCache>
                <c:formatCode>0%</c:formatCode>
                <c:ptCount val="2"/>
                <c:pt idx="0">
                  <c:v>0.72531445356631774</c:v>
                </c:pt>
                <c:pt idx="1">
                  <c:v>0.6627626722904284</c:v>
                </c:pt>
              </c:numCache>
            </c:numRef>
          </c:val>
        </c:ser>
        <c:gapWidth val="100"/>
        <c:axId val="81084800"/>
        <c:axId val="81086336"/>
      </c:barChart>
      <c:catAx>
        <c:axId val="810848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086336"/>
        <c:crosses val="autoZero"/>
        <c:auto val="1"/>
        <c:lblAlgn val="ctr"/>
        <c:lblOffset val="100"/>
      </c:catAx>
      <c:valAx>
        <c:axId val="8108633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08480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Orissa_Jajpur!$AK$153</c:f>
              <c:strCache>
                <c:ptCount val="1"/>
                <c:pt idx="0">
                  <c:v>Jajapur-Births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Orissa_Jajpur!$AJ$154:$AJ$158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Orissa_Jajpur!$AK$154:$AK$158</c:f>
              <c:numCache>
                <c:formatCode>_(* #,##0_);_(* \(#,##0\);_(* "-"??_);_(@_)</c:formatCode>
                <c:ptCount val="5"/>
                <c:pt idx="0">
                  <c:v>38982.625199999995</c:v>
                </c:pt>
                <c:pt idx="1">
                  <c:v>22042</c:v>
                </c:pt>
                <c:pt idx="2">
                  <c:v>15635</c:v>
                </c:pt>
                <c:pt idx="3">
                  <c:v>1554</c:v>
                </c:pt>
                <c:pt idx="4">
                  <c:v>13901</c:v>
                </c:pt>
              </c:numCache>
            </c:numRef>
          </c:val>
        </c:ser>
        <c:dLbls>
          <c:showVal val="1"/>
        </c:dLbls>
        <c:axId val="81114624"/>
        <c:axId val="81116160"/>
      </c:barChart>
      <c:catAx>
        <c:axId val="81114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116160"/>
        <c:crosses val="autoZero"/>
        <c:auto val="1"/>
        <c:lblAlgn val="ctr"/>
        <c:lblOffset val="100"/>
      </c:catAx>
      <c:valAx>
        <c:axId val="811161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114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085977"/>
    <w:rsid w:val="003771B4"/>
    <w:rsid w:val="003A1A6C"/>
    <w:rsid w:val="006618B4"/>
    <w:rsid w:val="006A1A2E"/>
    <w:rsid w:val="007569E6"/>
    <w:rsid w:val="007D07DA"/>
    <w:rsid w:val="009327FB"/>
    <w:rsid w:val="009C63AB"/>
    <w:rsid w:val="00B135A8"/>
    <w:rsid w:val="00B97FB1"/>
    <w:rsid w:val="00BA7D92"/>
    <w:rsid w:val="00E9406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18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Jagatsingpur </vt:lpstr>
    </vt:vector>
  </TitlesOfParts>
  <Company> NHSRC </Company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Jajpur </dc:title>
  <dc:subject> District wise Analysis </dc:subject>
  <dc:creator>PERWAIZ ALAM</dc:creator>
  <cp:keywords/>
  <dc:description/>
  <cp:lastModifiedBy> </cp:lastModifiedBy>
  <cp:revision>30</cp:revision>
  <dcterms:created xsi:type="dcterms:W3CDTF">2010-08-03T09:22:00Z</dcterms:created>
  <dcterms:modified xsi:type="dcterms:W3CDTF">2010-08-25T08:26:00Z</dcterms:modified>
</cp:coreProperties>
</file>